
<file path=[Content_Types].xml><?xml version="1.0" encoding="utf-8"?>
<Types xmlns="http://schemas.openxmlformats.org/package/2006/content-types">
  <Default Extension="odttf" ContentType="application/vnd.openxmlformats-officedocument.obfuscatedFont"/>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79AF45D6" w14:textId="77777777" w:rsidR="00AB34AE" w:rsidRDefault="00EB3658">
      <w:pPr>
        <w:pBdr>
          <w:top w:val="nil"/>
          <w:left w:val="nil"/>
          <w:bottom w:val="nil"/>
          <w:right w:val="nil"/>
          <w:between w:val="nil"/>
        </w:pBdr>
        <w:spacing w:line="240" w:lineRule="auto"/>
        <w:ind w:left="1" w:hanging="3"/>
        <w:jc w:val="both"/>
        <w:rPr>
          <w:rFonts w:ascii="Arial" w:eastAsia="Arial" w:hAnsi="Arial" w:cs="Arial"/>
          <w:color w:val="FF0000"/>
          <w:sz w:val="28"/>
          <w:szCs w:val="28"/>
        </w:rPr>
      </w:pPr>
      <w:r>
        <w:rPr>
          <w:rFonts w:ascii="Arial" w:eastAsia="Arial" w:hAnsi="Arial" w:cs="Arial"/>
          <w:b/>
          <w:color w:val="FF0000"/>
          <w:sz w:val="28"/>
          <w:szCs w:val="28"/>
        </w:rPr>
        <w:t xml:space="preserve">Piano Annuale per l’Inclusione </w:t>
      </w:r>
      <w:proofErr w:type="spellStart"/>
      <w:r>
        <w:rPr>
          <w:rFonts w:ascii="Arial" w:eastAsia="Arial" w:hAnsi="Arial" w:cs="Arial"/>
          <w:b/>
          <w:color w:val="FF0000"/>
          <w:sz w:val="28"/>
          <w:szCs w:val="28"/>
        </w:rPr>
        <w:t>a.s.</w:t>
      </w:r>
      <w:proofErr w:type="spellEnd"/>
      <w:r>
        <w:rPr>
          <w:rFonts w:ascii="Arial" w:eastAsia="Arial" w:hAnsi="Arial" w:cs="Arial"/>
          <w:b/>
          <w:color w:val="FF0000"/>
          <w:sz w:val="28"/>
          <w:szCs w:val="28"/>
        </w:rPr>
        <w:t xml:space="preserve"> 2024-25</w:t>
      </w:r>
    </w:p>
    <w:p w14:paraId="54171AC7" w14:textId="77777777" w:rsidR="00AB34AE" w:rsidRDefault="00AB34AE">
      <w:pPr>
        <w:pBdr>
          <w:top w:val="nil"/>
          <w:left w:val="nil"/>
          <w:bottom w:val="nil"/>
          <w:right w:val="nil"/>
          <w:between w:val="nil"/>
        </w:pBdr>
        <w:spacing w:line="240" w:lineRule="auto"/>
        <w:ind w:left="1" w:hanging="3"/>
        <w:jc w:val="both"/>
        <w:rPr>
          <w:rFonts w:ascii="Arial" w:eastAsia="Arial" w:hAnsi="Arial" w:cs="Arial"/>
          <w:color w:val="000000"/>
          <w:sz w:val="28"/>
          <w:szCs w:val="28"/>
        </w:rPr>
      </w:pPr>
    </w:p>
    <w:p w14:paraId="156B1DD6" w14:textId="77777777" w:rsidR="00AB34AE" w:rsidRDefault="00EB3658">
      <w:pPr>
        <w:pBdr>
          <w:top w:val="nil"/>
          <w:left w:val="nil"/>
          <w:bottom w:val="nil"/>
          <w:right w:val="nil"/>
          <w:between w:val="nil"/>
        </w:pBdr>
        <w:spacing w:line="240" w:lineRule="auto"/>
        <w:ind w:left="0" w:hanging="2"/>
        <w:jc w:val="both"/>
        <w:rPr>
          <w:rFonts w:ascii="Arial" w:eastAsia="Arial" w:hAnsi="Arial" w:cs="Arial"/>
          <w:color w:val="000000"/>
          <w:sz w:val="20"/>
          <w:szCs w:val="20"/>
        </w:rPr>
      </w:pPr>
      <w:r>
        <w:rPr>
          <w:rFonts w:ascii="Arial" w:eastAsia="Arial" w:hAnsi="Arial" w:cs="Arial"/>
          <w:b/>
          <w:color w:val="000000"/>
          <w:sz w:val="20"/>
          <w:szCs w:val="20"/>
        </w:rPr>
        <w:t>Approvato dal Gruppo di Lavoro per l’Inclusione in data 09 aprile - 21 maggio 2024</w:t>
      </w:r>
    </w:p>
    <w:p w14:paraId="4964508A" w14:textId="77777777" w:rsidR="00AB34AE" w:rsidRDefault="00EB3658">
      <w:pPr>
        <w:pBdr>
          <w:top w:val="nil"/>
          <w:left w:val="nil"/>
          <w:bottom w:val="nil"/>
          <w:right w:val="nil"/>
          <w:between w:val="nil"/>
        </w:pBdr>
        <w:spacing w:line="240" w:lineRule="auto"/>
        <w:ind w:left="0" w:hanging="2"/>
        <w:jc w:val="both"/>
        <w:rPr>
          <w:rFonts w:ascii="Arial" w:eastAsia="Arial" w:hAnsi="Arial" w:cs="Arial"/>
          <w:color w:val="000000"/>
          <w:sz w:val="20"/>
          <w:szCs w:val="20"/>
        </w:rPr>
      </w:pPr>
      <w:r>
        <w:rPr>
          <w:rFonts w:ascii="Arial" w:eastAsia="Arial" w:hAnsi="Arial" w:cs="Arial"/>
          <w:b/>
          <w:color w:val="000000"/>
          <w:sz w:val="20"/>
          <w:szCs w:val="20"/>
        </w:rPr>
        <w:t>MODALITA’ di svolgimento: in presenza</w:t>
      </w:r>
    </w:p>
    <w:p w14:paraId="2872A802" w14:textId="77777777" w:rsidR="00AB34AE" w:rsidRDefault="00EB3658">
      <w:pPr>
        <w:pBdr>
          <w:top w:val="nil"/>
          <w:left w:val="nil"/>
          <w:bottom w:val="nil"/>
          <w:right w:val="nil"/>
          <w:between w:val="nil"/>
        </w:pBdr>
        <w:spacing w:line="240" w:lineRule="auto"/>
        <w:ind w:left="0" w:hanging="2"/>
        <w:jc w:val="both"/>
        <w:rPr>
          <w:rFonts w:ascii="Arial" w:eastAsia="Arial" w:hAnsi="Arial" w:cs="Arial"/>
          <w:color w:val="000000"/>
          <w:sz w:val="20"/>
          <w:szCs w:val="20"/>
        </w:rPr>
      </w:pPr>
      <w:r>
        <w:rPr>
          <w:rFonts w:ascii="Arial" w:eastAsia="Arial" w:hAnsi="Arial" w:cs="Arial"/>
          <w:b/>
          <w:color w:val="000000"/>
          <w:sz w:val="20"/>
          <w:szCs w:val="20"/>
        </w:rPr>
        <w:t>Deliberato dal Collegio dei Docenti in data 11 giugno 2024</w:t>
      </w:r>
    </w:p>
    <w:p w14:paraId="51A42174" w14:textId="77777777" w:rsidR="00AB34AE" w:rsidRDefault="00AB34AE">
      <w:pPr>
        <w:pBdr>
          <w:top w:val="nil"/>
          <w:left w:val="nil"/>
          <w:bottom w:val="nil"/>
          <w:right w:val="nil"/>
          <w:between w:val="nil"/>
        </w:pBdr>
        <w:spacing w:line="240" w:lineRule="auto"/>
        <w:ind w:left="0" w:hanging="2"/>
        <w:jc w:val="both"/>
        <w:rPr>
          <w:rFonts w:ascii="Arial" w:eastAsia="Arial" w:hAnsi="Arial" w:cs="Arial"/>
          <w:color w:val="000000"/>
          <w:sz w:val="20"/>
          <w:szCs w:val="20"/>
        </w:rPr>
      </w:pPr>
    </w:p>
    <w:p w14:paraId="20A438FB" w14:textId="77777777" w:rsidR="00AB34AE" w:rsidRDefault="00AB34AE">
      <w:pPr>
        <w:pBdr>
          <w:top w:val="nil"/>
          <w:left w:val="nil"/>
          <w:bottom w:val="nil"/>
          <w:right w:val="nil"/>
          <w:between w:val="nil"/>
        </w:pBdr>
        <w:spacing w:line="240" w:lineRule="auto"/>
        <w:ind w:left="0" w:hanging="2"/>
        <w:jc w:val="both"/>
        <w:rPr>
          <w:rFonts w:ascii="Tahoma" w:eastAsia="Tahoma" w:hAnsi="Tahoma" w:cs="Tahoma"/>
          <w:color w:val="000000"/>
          <w:sz w:val="20"/>
          <w:szCs w:val="20"/>
        </w:rPr>
      </w:pPr>
    </w:p>
    <w:tbl>
      <w:tblPr>
        <w:tblStyle w:val="a"/>
        <w:tblW w:w="9778"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9778"/>
      </w:tblGrid>
      <w:tr w:rsidR="00AB34AE" w14:paraId="1F1B98F3" w14:textId="77777777">
        <w:tc>
          <w:tcPr>
            <w:tcW w:w="9778" w:type="dxa"/>
            <w:vAlign w:val="center"/>
          </w:tcPr>
          <w:p w14:paraId="572AC6DB" w14:textId="77777777" w:rsidR="00AB34AE" w:rsidRDefault="00EB3658">
            <w:pPr>
              <w:pBdr>
                <w:top w:val="nil"/>
                <w:left w:val="nil"/>
                <w:bottom w:val="nil"/>
                <w:right w:val="nil"/>
                <w:between w:val="nil"/>
              </w:pBdr>
              <w:spacing w:line="240" w:lineRule="auto"/>
              <w:ind w:left="1" w:hanging="3"/>
              <w:jc w:val="both"/>
              <w:rPr>
                <w:rFonts w:ascii="Arial" w:eastAsia="Arial" w:hAnsi="Arial" w:cs="Arial"/>
                <w:color w:val="000000"/>
                <w:sz w:val="28"/>
                <w:szCs w:val="28"/>
              </w:rPr>
            </w:pPr>
            <w:r>
              <w:rPr>
                <w:rFonts w:ascii="Arial" w:eastAsia="Arial" w:hAnsi="Arial" w:cs="Arial"/>
                <w:b/>
                <w:color w:val="000000"/>
                <w:sz w:val="28"/>
                <w:szCs w:val="28"/>
              </w:rPr>
              <w:t>Parte I – analisi dei punti di forza e di criticità</w:t>
            </w:r>
          </w:p>
        </w:tc>
      </w:tr>
    </w:tbl>
    <w:p w14:paraId="00C77082" w14:textId="77777777" w:rsidR="00AB34AE" w:rsidRDefault="00AB34AE">
      <w:pPr>
        <w:pBdr>
          <w:top w:val="nil"/>
          <w:left w:val="nil"/>
          <w:bottom w:val="nil"/>
          <w:right w:val="nil"/>
          <w:between w:val="nil"/>
        </w:pBdr>
        <w:spacing w:line="240" w:lineRule="auto"/>
        <w:ind w:left="0" w:hanging="2"/>
        <w:jc w:val="both"/>
        <w:rPr>
          <w:color w:val="000000"/>
        </w:rPr>
      </w:pPr>
    </w:p>
    <w:tbl>
      <w:tblPr>
        <w:tblStyle w:val="a0"/>
        <w:tblW w:w="9780"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7905"/>
        <w:gridCol w:w="1875"/>
      </w:tblGrid>
      <w:tr w:rsidR="00AB34AE" w14:paraId="688F944B" w14:textId="77777777">
        <w:tc>
          <w:tcPr>
            <w:tcW w:w="7905" w:type="dxa"/>
            <w:vAlign w:val="center"/>
          </w:tcPr>
          <w:p w14:paraId="7E33D09D" w14:textId="77777777" w:rsidR="00AB34AE" w:rsidRDefault="00EB3658">
            <w:pPr>
              <w:numPr>
                <w:ilvl w:val="0"/>
                <w:numId w:val="2"/>
              </w:numPr>
              <w:pBdr>
                <w:top w:val="nil"/>
                <w:left w:val="nil"/>
                <w:bottom w:val="nil"/>
                <w:right w:val="nil"/>
                <w:between w:val="nil"/>
              </w:pBdr>
              <w:spacing w:line="240" w:lineRule="auto"/>
              <w:ind w:left="0" w:hanging="2"/>
              <w:jc w:val="both"/>
              <w:rPr>
                <w:rFonts w:ascii="Arial" w:eastAsia="Arial" w:hAnsi="Arial" w:cs="Arial"/>
                <w:color w:val="000000"/>
              </w:rPr>
            </w:pPr>
            <w:r>
              <w:rPr>
                <w:rFonts w:ascii="Arial" w:eastAsia="Arial" w:hAnsi="Arial" w:cs="Arial"/>
                <w:b/>
                <w:color w:val="000000"/>
              </w:rPr>
              <w:t>Rilevazione dei BES presenti:</w:t>
            </w:r>
          </w:p>
        </w:tc>
        <w:tc>
          <w:tcPr>
            <w:tcW w:w="1875" w:type="dxa"/>
            <w:vAlign w:val="center"/>
          </w:tcPr>
          <w:p w14:paraId="24D70961" w14:textId="77777777" w:rsidR="00AB34AE" w:rsidRDefault="00EB3658">
            <w:pPr>
              <w:pBdr>
                <w:top w:val="nil"/>
                <w:left w:val="nil"/>
                <w:bottom w:val="nil"/>
                <w:right w:val="nil"/>
                <w:between w:val="nil"/>
              </w:pBdr>
              <w:spacing w:line="240" w:lineRule="auto"/>
              <w:ind w:left="0" w:hanging="2"/>
              <w:jc w:val="both"/>
              <w:rPr>
                <w:rFonts w:ascii="Tahoma" w:eastAsia="Tahoma" w:hAnsi="Tahoma" w:cs="Tahoma"/>
                <w:color w:val="000000"/>
                <w:sz w:val="20"/>
                <w:szCs w:val="20"/>
              </w:rPr>
            </w:pPr>
            <w:r>
              <w:rPr>
                <w:rFonts w:ascii="Tahoma" w:eastAsia="Tahoma" w:hAnsi="Tahoma" w:cs="Tahoma"/>
                <w:b/>
                <w:color w:val="000000"/>
                <w:sz w:val="20"/>
                <w:szCs w:val="20"/>
              </w:rPr>
              <w:t>n°</w:t>
            </w:r>
          </w:p>
        </w:tc>
      </w:tr>
      <w:tr w:rsidR="00AB34AE" w14:paraId="2E146E76" w14:textId="77777777">
        <w:tc>
          <w:tcPr>
            <w:tcW w:w="7905" w:type="dxa"/>
            <w:vAlign w:val="center"/>
          </w:tcPr>
          <w:p w14:paraId="6738FB14" w14:textId="77777777" w:rsidR="00AB34AE" w:rsidRDefault="00EB3658">
            <w:pPr>
              <w:numPr>
                <w:ilvl w:val="0"/>
                <w:numId w:val="10"/>
              </w:numPr>
              <w:pBdr>
                <w:top w:val="nil"/>
                <w:left w:val="nil"/>
                <w:bottom w:val="nil"/>
                <w:right w:val="nil"/>
                <w:between w:val="nil"/>
              </w:pBdr>
              <w:spacing w:line="240" w:lineRule="auto"/>
              <w:ind w:left="0" w:hanging="2"/>
              <w:jc w:val="both"/>
              <w:rPr>
                <w:rFonts w:ascii="Arial" w:eastAsia="Arial" w:hAnsi="Arial" w:cs="Arial"/>
                <w:color w:val="000000"/>
                <w:sz w:val="20"/>
                <w:szCs w:val="20"/>
              </w:rPr>
            </w:pPr>
            <w:r>
              <w:rPr>
                <w:rFonts w:ascii="Arial" w:eastAsia="Arial" w:hAnsi="Arial" w:cs="Arial"/>
                <w:b/>
                <w:color w:val="000000"/>
                <w:sz w:val="20"/>
                <w:szCs w:val="20"/>
              </w:rPr>
              <w:t>disabilità certificate (Legge 104/92 art. 3, commi 1 e 3)</w:t>
            </w:r>
          </w:p>
        </w:tc>
        <w:tc>
          <w:tcPr>
            <w:tcW w:w="1875" w:type="dxa"/>
            <w:vAlign w:val="center"/>
          </w:tcPr>
          <w:p w14:paraId="10051572" w14:textId="77777777" w:rsidR="00AB34AE" w:rsidRDefault="00EB3658">
            <w:pPr>
              <w:pBdr>
                <w:top w:val="nil"/>
                <w:left w:val="nil"/>
                <w:bottom w:val="nil"/>
                <w:right w:val="nil"/>
                <w:between w:val="nil"/>
              </w:pBdr>
              <w:spacing w:line="240" w:lineRule="auto"/>
              <w:ind w:left="0" w:hanging="2"/>
              <w:jc w:val="both"/>
              <w:rPr>
                <w:rFonts w:ascii="Tahoma" w:eastAsia="Tahoma" w:hAnsi="Tahoma" w:cs="Tahoma"/>
                <w:color w:val="000000"/>
                <w:sz w:val="20"/>
                <w:szCs w:val="20"/>
              </w:rPr>
            </w:pPr>
            <w:r>
              <w:rPr>
                <w:rFonts w:ascii="Tahoma" w:eastAsia="Tahoma" w:hAnsi="Tahoma" w:cs="Tahoma"/>
                <w:b/>
              </w:rPr>
              <w:t>6</w:t>
            </w:r>
            <w:r w:rsidR="0069047D">
              <w:rPr>
                <w:rFonts w:ascii="Tahoma" w:eastAsia="Tahoma" w:hAnsi="Tahoma" w:cs="Tahoma"/>
                <w:b/>
              </w:rPr>
              <w:t>7</w:t>
            </w:r>
          </w:p>
        </w:tc>
      </w:tr>
      <w:tr w:rsidR="00AB34AE" w14:paraId="6F68896B" w14:textId="77777777">
        <w:tc>
          <w:tcPr>
            <w:tcW w:w="7905" w:type="dxa"/>
            <w:vAlign w:val="center"/>
          </w:tcPr>
          <w:p w14:paraId="60DE799C" w14:textId="77777777" w:rsidR="00AB34AE" w:rsidRDefault="00EB3658">
            <w:pPr>
              <w:numPr>
                <w:ilvl w:val="0"/>
                <w:numId w:val="11"/>
              </w:numPr>
              <w:pBdr>
                <w:top w:val="nil"/>
                <w:left w:val="nil"/>
                <w:bottom w:val="nil"/>
                <w:right w:val="nil"/>
                <w:between w:val="nil"/>
              </w:pBdr>
              <w:spacing w:line="240" w:lineRule="auto"/>
              <w:ind w:left="0" w:hanging="2"/>
              <w:jc w:val="both"/>
              <w:rPr>
                <w:rFonts w:ascii="Arial" w:eastAsia="Arial" w:hAnsi="Arial" w:cs="Arial"/>
                <w:color w:val="000000"/>
                <w:sz w:val="20"/>
                <w:szCs w:val="20"/>
              </w:rPr>
            </w:pPr>
            <w:r>
              <w:rPr>
                <w:rFonts w:ascii="Arial" w:eastAsia="Arial" w:hAnsi="Arial" w:cs="Arial"/>
                <w:b/>
                <w:color w:val="000000"/>
                <w:sz w:val="20"/>
                <w:szCs w:val="20"/>
              </w:rPr>
              <w:t>minorati vista</w:t>
            </w:r>
          </w:p>
        </w:tc>
        <w:tc>
          <w:tcPr>
            <w:tcW w:w="1875" w:type="dxa"/>
            <w:vAlign w:val="center"/>
          </w:tcPr>
          <w:p w14:paraId="51EC4038" w14:textId="77777777" w:rsidR="00AB34AE" w:rsidRDefault="00EB3658">
            <w:pPr>
              <w:pBdr>
                <w:top w:val="nil"/>
                <w:left w:val="nil"/>
                <w:bottom w:val="nil"/>
                <w:right w:val="nil"/>
                <w:between w:val="nil"/>
              </w:pBdr>
              <w:spacing w:line="240" w:lineRule="auto"/>
              <w:ind w:left="0" w:hanging="2"/>
              <w:jc w:val="both"/>
              <w:rPr>
                <w:rFonts w:ascii="Tahoma" w:eastAsia="Tahoma" w:hAnsi="Tahoma" w:cs="Tahoma"/>
                <w:color w:val="000000"/>
                <w:sz w:val="20"/>
                <w:szCs w:val="20"/>
              </w:rPr>
            </w:pPr>
            <w:r>
              <w:rPr>
                <w:rFonts w:ascii="Tahoma" w:eastAsia="Tahoma" w:hAnsi="Tahoma" w:cs="Tahoma"/>
                <w:b/>
                <w:color w:val="000000"/>
                <w:sz w:val="20"/>
                <w:szCs w:val="20"/>
              </w:rPr>
              <w:t>2</w:t>
            </w:r>
          </w:p>
        </w:tc>
      </w:tr>
      <w:tr w:rsidR="00AB34AE" w14:paraId="494068EF" w14:textId="77777777">
        <w:tc>
          <w:tcPr>
            <w:tcW w:w="7905" w:type="dxa"/>
            <w:vAlign w:val="center"/>
          </w:tcPr>
          <w:p w14:paraId="186CCF5A" w14:textId="77777777" w:rsidR="00AB34AE" w:rsidRDefault="00EB3658">
            <w:pPr>
              <w:numPr>
                <w:ilvl w:val="0"/>
                <w:numId w:val="11"/>
              </w:numPr>
              <w:pBdr>
                <w:top w:val="nil"/>
                <w:left w:val="nil"/>
                <w:bottom w:val="nil"/>
                <w:right w:val="nil"/>
                <w:between w:val="nil"/>
              </w:pBdr>
              <w:spacing w:line="240" w:lineRule="auto"/>
              <w:ind w:left="0" w:hanging="2"/>
              <w:jc w:val="both"/>
              <w:rPr>
                <w:rFonts w:ascii="Arial" w:eastAsia="Arial" w:hAnsi="Arial" w:cs="Arial"/>
                <w:color w:val="000000"/>
                <w:sz w:val="20"/>
                <w:szCs w:val="20"/>
              </w:rPr>
            </w:pPr>
            <w:r>
              <w:rPr>
                <w:rFonts w:ascii="Arial" w:eastAsia="Arial" w:hAnsi="Arial" w:cs="Arial"/>
                <w:b/>
                <w:color w:val="000000"/>
                <w:sz w:val="20"/>
                <w:szCs w:val="20"/>
              </w:rPr>
              <w:t>minorati udito</w:t>
            </w:r>
          </w:p>
        </w:tc>
        <w:tc>
          <w:tcPr>
            <w:tcW w:w="1875" w:type="dxa"/>
            <w:vAlign w:val="center"/>
          </w:tcPr>
          <w:p w14:paraId="215B5E61" w14:textId="77777777" w:rsidR="00AB34AE" w:rsidRDefault="00AB34AE">
            <w:pPr>
              <w:pBdr>
                <w:top w:val="nil"/>
                <w:left w:val="nil"/>
                <w:bottom w:val="nil"/>
                <w:right w:val="nil"/>
                <w:between w:val="nil"/>
              </w:pBdr>
              <w:spacing w:line="240" w:lineRule="auto"/>
              <w:ind w:left="0" w:hanging="2"/>
              <w:jc w:val="both"/>
              <w:rPr>
                <w:rFonts w:ascii="Tahoma" w:eastAsia="Tahoma" w:hAnsi="Tahoma" w:cs="Tahoma"/>
                <w:color w:val="000000"/>
                <w:sz w:val="20"/>
                <w:szCs w:val="20"/>
              </w:rPr>
            </w:pPr>
          </w:p>
        </w:tc>
      </w:tr>
      <w:tr w:rsidR="00AB34AE" w14:paraId="14212202" w14:textId="77777777">
        <w:tc>
          <w:tcPr>
            <w:tcW w:w="7905" w:type="dxa"/>
            <w:vAlign w:val="center"/>
          </w:tcPr>
          <w:p w14:paraId="47066D6B" w14:textId="77777777" w:rsidR="00AB34AE" w:rsidRDefault="00EB3658">
            <w:pPr>
              <w:numPr>
                <w:ilvl w:val="0"/>
                <w:numId w:val="11"/>
              </w:numPr>
              <w:pBdr>
                <w:top w:val="nil"/>
                <w:left w:val="nil"/>
                <w:bottom w:val="nil"/>
                <w:right w:val="nil"/>
                <w:between w:val="nil"/>
              </w:pBdr>
              <w:spacing w:line="240" w:lineRule="auto"/>
              <w:ind w:left="0" w:hanging="2"/>
              <w:jc w:val="both"/>
              <w:rPr>
                <w:rFonts w:ascii="Arial" w:eastAsia="Arial" w:hAnsi="Arial" w:cs="Arial"/>
                <w:color w:val="000000"/>
                <w:sz w:val="20"/>
                <w:szCs w:val="20"/>
              </w:rPr>
            </w:pPr>
            <w:r>
              <w:rPr>
                <w:rFonts w:ascii="Arial" w:eastAsia="Arial" w:hAnsi="Arial" w:cs="Arial"/>
                <w:b/>
                <w:color w:val="000000"/>
                <w:sz w:val="20"/>
                <w:szCs w:val="20"/>
              </w:rPr>
              <w:t>Psicofisici</w:t>
            </w:r>
          </w:p>
        </w:tc>
        <w:tc>
          <w:tcPr>
            <w:tcW w:w="1875" w:type="dxa"/>
            <w:vAlign w:val="center"/>
          </w:tcPr>
          <w:p w14:paraId="5CA07E7B" w14:textId="77777777" w:rsidR="00AB34AE" w:rsidRDefault="00EB3658">
            <w:pPr>
              <w:pBdr>
                <w:top w:val="nil"/>
                <w:left w:val="nil"/>
                <w:bottom w:val="nil"/>
                <w:right w:val="nil"/>
                <w:between w:val="nil"/>
              </w:pBdr>
              <w:spacing w:line="240" w:lineRule="auto"/>
              <w:ind w:left="0" w:hanging="2"/>
              <w:jc w:val="both"/>
              <w:rPr>
                <w:rFonts w:ascii="Tahoma" w:eastAsia="Tahoma" w:hAnsi="Tahoma" w:cs="Tahoma"/>
                <w:color w:val="000000"/>
                <w:sz w:val="20"/>
                <w:szCs w:val="20"/>
              </w:rPr>
            </w:pPr>
            <w:r>
              <w:rPr>
                <w:rFonts w:ascii="Tahoma" w:eastAsia="Tahoma" w:hAnsi="Tahoma" w:cs="Tahoma"/>
                <w:b/>
              </w:rPr>
              <w:t>6</w:t>
            </w:r>
            <w:r w:rsidR="0069047D">
              <w:rPr>
                <w:rFonts w:ascii="Tahoma" w:eastAsia="Tahoma" w:hAnsi="Tahoma" w:cs="Tahoma"/>
                <w:b/>
              </w:rPr>
              <w:t>5</w:t>
            </w:r>
          </w:p>
        </w:tc>
      </w:tr>
      <w:tr w:rsidR="00AB34AE" w14:paraId="281EA8F0" w14:textId="77777777">
        <w:tc>
          <w:tcPr>
            <w:tcW w:w="7905" w:type="dxa"/>
            <w:vAlign w:val="center"/>
          </w:tcPr>
          <w:p w14:paraId="56225ABA" w14:textId="77777777" w:rsidR="00AB34AE" w:rsidRDefault="00EB3658">
            <w:pPr>
              <w:numPr>
                <w:ilvl w:val="0"/>
                <w:numId w:val="10"/>
              </w:numPr>
              <w:pBdr>
                <w:top w:val="nil"/>
                <w:left w:val="nil"/>
                <w:bottom w:val="nil"/>
                <w:right w:val="nil"/>
                <w:between w:val="nil"/>
              </w:pBdr>
              <w:spacing w:line="240" w:lineRule="auto"/>
              <w:ind w:left="0" w:hanging="2"/>
              <w:jc w:val="both"/>
              <w:rPr>
                <w:rFonts w:ascii="Arial" w:eastAsia="Arial" w:hAnsi="Arial" w:cs="Arial"/>
                <w:color w:val="000000"/>
                <w:sz w:val="20"/>
                <w:szCs w:val="20"/>
              </w:rPr>
            </w:pPr>
            <w:r>
              <w:rPr>
                <w:rFonts w:ascii="Arial" w:eastAsia="Arial" w:hAnsi="Arial" w:cs="Arial"/>
                <w:b/>
                <w:color w:val="000000"/>
                <w:sz w:val="20"/>
                <w:szCs w:val="20"/>
              </w:rPr>
              <w:t>disturbi evolutivi specifici</w:t>
            </w:r>
          </w:p>
        </w:tc>
        <w:tc>
          <w:tcPr>
            <w:tcW w:w="1875" w:type="dxa"/>
            <w:vAlign w:val="center"/>
          </w:tcPr>
          <w:p w14:paraId="7EFF6DA7" w14:textId="77777777" w:rsidR="00AB34AE" w:rsidRDefault="00EB3658">
            <w:pPr>
              <w:pBdr>
                <w:top w:val="nil"/>
                <w:left w:val="nil"/>
                <w:bottom w:val="nil"/>
                <w:right w:val="nil"/>
                <w:between w:val="nil"/>
              </w:pBdr>
              <w:spacing w:line="240" w:lineRule="auto"/>
              <w:ind w:left="0" w:hanging="2"/>
              <w:jc w:val="both"/>
              <w:rPr>
                <w:rFonts w:ascii="Tahoma" w:eastAsia="Tahoma" w:hAnsi="Tahoma" w:cs="Tahoma"/>
                <w:color w:val="000000"/>
                <w:sz w:val="20"/>
                <w:szCs w:val="20"/>
              </w:rPr>
            </w:pPr>
            <w:r>
              <w:rPr>
                <w:rFonts w:ascii="Tahoma" w:eastAsia="Tahoma" w:hAnsi="Tahoma" w:cs="Tahoma"/>
                <w:b/>
                <w:color w:val="000000"/>
                <w:sz w:val="20"/>
                <w:szCs w:val="20"/>
              </w:rPr>
              <w:t>57</w:t>
            </w:r>
          </w:p>
        </w:tc>
      </w:tr>
      <w:tr w:rsidR="00AB34AE" w14:paraId="538B7B7D" w14:textId="77777777">
        <w:tc>
          <w:tcPr>
            <w:tcW w:w="7905" w:type="dxa"/>
            <w:vAlign w:val="center"/>
          </w:tcPr>
          <w:p w14:paraId="3B43D009" w14:textId="77777777" w:rsidR="00AB34AE" w:rsidRDefault="00EB3658">
            <w:pPr>
              <w:numPr>
                <w:ilvl w:val="0"/>
                <w:numId w:val="12"/>
              </w:numPr>
              <w:pBdr>
                <w:top w:val="nil"/>
                <w:left w:val="nil"/>
                <w:bottom w:val="nil"/>
                <w:right w:val="nil"/>
                <w:between w:val="nil"/>
              </w:pBdr>
              <w:spacing w:line="240" w:lineRule="auto"/>
              <w:ind w:left="0" w:hanging="2"/>
              <w:jc w:val="both"/>
              <w:rPr>
                <w:rFonts w:ascii="Arial" w:eastAsia="Arial" w:hAnsi="Arial" w:cs="Arial"/>
                <w:color w:val="000000"/>
                <w:sz w:val="20"/>
                <w:szCs w:val="20"/>
              </w:rPr>
            </w:pPr>
            <w:r>
              <w:rPr>
                <w:rFonts w:ascii="Arial" w:eastAsia="Arial" w:hAnsi="Arial" w:cs="Arial"/>
                <w:b/>
                <w:color w:val="000000"/>
                <w:sz w:val="20"/>
                <w:szCs w:val="20"/>
              </w:rPr>
              <w:t>DSA</w:t>
            </w:r>
          </w:p>
        </w:tc>
        <w:tc>
          <w:tcPr>
            <w:tcW w:w="1875" w:type="dxa"/>
            <w:vAlign w:val="center"/>
          </w:tcPr>
          <w:p w14:paraId="3390C2BC" w14:textId="77777777" w:rsidR="00AB34AE" w:rsidRDefault="00EB3658">
            <w:pPr>
              <w:pBdr>
                <w:top w:val="nil"/>
                <w:left w:val="nil"/>
                <w:bottom w:val="nil"/>
                <w:right w:val="nil"/>
                <w:between w:val="nil"/>
              </w:pBdr>
              <w:spacing w:line="240" w:lineRule="auto"/>
              <w:ind w:left="0" w:hanging="2"/>
              <w:jc w:val="both"/>
              <w:rPr>
                <w:rFonts w:ascii="Tahoma" w:eastAsia="Tahoma" w:hAnsi="Tahoma" w:cs="Tahoma"/>
                <w:color w:val="000000"/>
                <w:sz w:val="20"/>
                <w:szCs w:val="20"/>
              </w:rPr>
            </w:pPr>
            <w:r>
              <w:rPr>
                <w:rFonts w:ascii="Tahoma" w:eastAsia="Tahoma" w:hAnsi="Tahoma" w:cs="Tahoma"/>
                <w:b/>
                <w:color w:val="000000"/>
                <w:sz w:val="20"/>
                <w:szCs w:val="20"/>
              </w:rPr>
              <w:t>54</w:t>
            </w:r>
          </w:p>
        </w:tc>
      </w:tr>
      <w:tr w:rsidR="00AB34AE" w14:paraId="685FA7B6" w14:textId="77777777">
        <w:tc>
          <w:tcPr>
            <w:tcW w:w="7905" w:type="dxa"/>
            <w:vAlign w:val="center"/>
          </w:tcPr>
          <w:p w14:paraId="290D5868" w14:textId="77777777" w:rsidR="00AB34AE" w:rsidRDefault="00EB3658">
            <w:pPr>
              <w:numPr>
                <w:ilvl w:val="0"/>
                <w:numId w:val="12"/>
              </w:numPr>
              <w:pBdr>
                <w:top w:val="nil"/>
                <w:left w:val="nil"/>
                <w:bottom w:val="nil"/>
                <w:right w:val="nil"/>
                <w:between w:val="nil"/>
              </w:pBdr>
              <w:spacing w:line="240" w:lineRule="auto"/>
              <w:ind w:left="0" w:hanging="2"/>
              <w:jc w:val="both"/>
              <w:rPr>
                <w:rFonts w:ascii="Arial" w:eastAsia="Arial" w:hAnsi="Arial" w:cs="Arial"/>
                <w:color w:val="000000"/>
                <w:sz w:val="20"/>
                <w:szCs w:val="20"/>
              </w:rPr>
            </w:pPr>
            <w:r>
              <w:rPr>
                <w:rFonts w:ascii="Arial" w:eastAsia="Arial" w:hAnsi="Arial" w:cs="Arial"/>
                <w:b/>
                <w:color w:val="000000"/>
                <w:sz w:val="20"/>
                <w:szCs w:val="20"/>
              </w:rPr>
              <w:t>ADHD/DOP</w:t>
            </w:r>
          </w:p>
        </w:tc>
        <w:tc>
          <w:tcPr>
            <w:tcW w:w="1875" w:type="dxa"/>
            <w:vAlign w:val="center"/>
          </w:tcPr>
          <w:p w14:paraId="00055A23" w14:textId="77777777" w:rsidR="00AB34AE" w:rsidRDefault="00EB3658">
            <w:pPr>
              <w:pBdr>
                <w:top w:val="nil"/>
                <w:left w:val="nil"/>
                <w:bottom w:val="nil"/>
                <w:right w:val="nil"/>
                <w:between w:val="nil"/>
              </w:pBdr>
              <w:spacing w:line="240" w:lineRule="auto"/>
              <w:ind w:left="0" w:hanging="2"/>
              <w:jc w:val="both"/>
              <w:rPr>
                <w:rFonts w:ascii="Tahoma" w:eastAsia="Tahoma" w:hAnsi="Tahoma" w:cs="Tahoma"/>
                <w:color w:val="000000"/>
                <w:sz w:val="20"/>
                <w:szCs w:val="20"/>
              </w:rPr>
            </w:pPr>
            <w:r>
              <w:rPr>
                <w:rFonts w:ascii="Tahoma" w:eastAsia="Tahoma" w:hAnsi="Tahoma" w:cs="Tahoma"/>
                <w:b/>
                <w:color w:val="000000"/>
                <w:sz w:val="20"/>
                <w:szCs w:val="20"/>
              </w:rPr>
              <w:t>3</w:t>
            </w:r>
          </w:p>
        </w:tc>
      </w:tr>
      <w:tr w:rsidR="00AB34AE" w14:paraId="55CB3A29" w14:textId="77777777">
        <w:tc>
          <w:tcPr>
            <w:tcW w:w="7905" w:type="dxa"/>
            <w:vAlign w:val="center"/>
          </w:tcPr>
          <w:p w14:paraId="38B1D766" w14:textId="77777777" w:rsidR="00AB34AE" w:rsidRDefault="00EB3658">
            <w:pPr>
              <w:numPr>
                <w:ilvl w:val="0"/>
                <w:numId w:val="12"/>
              </w:numPr>
              <w:pBdr>
                <w:top w:val="nil"/>
                <w:left w:val="nil"/>
                <w:bottom w:val="nil"/>
                <w:right w:val="nil"/>
                <w:between w:val="nil"/>
              </w:pBdr>
              <w:spacing w:line="240" w:lineRule="auto"/>
              <w:ind w:left="0" w:hanging="2"/>
              <w:jc w:val="both"/>
              <w:rPr>
                <w:rFonts w:ascii="Arial" w:eastAsia="Arial" w:hAnsi="Arial" w:cs="Arial"/>
                <w:color w:val="000000"/>
                <w:sz w:val="20"/>
                <w:szCs w:val="20"/>
              </w:rPr>
            </w:pPr>
            <w:r>
              <w:rPr>
                <w:rFonts w:ascii="Arial" w:eastAsia="Arial" w:hAnsi="Arial" w:cs="Arial"/>
                <w:b/>
                <w:color w:val="000000"/>
                <w:sz w:val="20"/>
                <w:szCs w:val="20"/>
              </w:rPr>
              <w:t>Borderline cognitivo</w:t>
            </w:r>
          </w:p>
        </w:tc>
        <w:tc>
          <w:tcPr>
            <w:tcW w:w="1875" w:type="dxa"/>
            <w:vAlign w:val="center"/>
          </w:tcPr>
          <w:p w14:paraId="19A12312" w14:textId="77777777" w:rsidR="00AB34AE" w:rsidRDefault="00AB34AE">
            <w:pPr>
              <w:pBdr>
                <w:top w:val="nil"/>
                <w:left w:val="nil"/>
                <w:bottom w:val="nil"/>
                <w:right w:val="nil"/>
                <w:between w:val="nil"/>
              </w:pBdr>
              <w:spacing w:line="240" w:lineRule="auto"/>
              <w:ind w:left="0" w:hanging="2"/>
              <w:jc w:val="both"/>
              <w:rPr>
                <w:rFonts w:ascii="Tahoma" w:eastAsia="Tahoma" w:hAnsi="Tahoma" w:cs="Tahoma"/>
                <w:color w:val="000000"/>
                <w:sz w:val="20"/>
                <w:szCs w:val="20"/>
              </w:rPr>
            </w:pPr>
          </w:p>
        </w:tc>
      </w:tr>
      <w:tr w:rsidR="00AB34AE" w14:paraId="4F11CBB4" w14:textId="77777777">
        <w:tc>
          <w:tcPr>
            <w:tcW w:w="7905" w:type="dxa"/>
            <w:vAlign w:val="center"/>
          </w:tcPr>
          <w:p w14:paraId="708321D1" w14:textId="77777777" w:rsidR="00AB34AE" w:rsidRDefault="00EB3658">
            <w:pPr>
              <w:numPr>
                <w:ilvl w:val="0"/>
                <w:numId w:val="12"/>
              </w:numPr>
              <w:pBdr>
                <w:top w:val="nil"/>
                <w:left w:val="nil"/>
                <w:bottom w:val="nil"/>
                <w:right w:val="nil"/>
                <w:between w:val="nil"/>
              </w:pBdr>
              <w:spacing w:line="240" w:lineRule="auto"/>
              <w:ind w:left="0" w:hanging="2"/>
              <w:jc w:val="both"/>
              <w:rPr>
                <w:rFonts w:ascii="Arial" w:eastAsia="Arial" w:hAnsi="Arial" w:cs="Arial"/>
                <w:color w:val="000000"/>
                <w:sz w:val="20"/>
                <w:szCs w:val="20"/>
              </w:rPr>
            </w:pPr>
            <w:r>
              <w:rPr>
                <w:rFonts w:ascii="Arial" w:eastAsia="Arial" w:hAnsi="Arial" w:cs="Arial"/>
                <w:b/>
                <w:color w:val="000000"/>
                <w:sz w:val="20"/>
                <w:szCs w:val="20"/>
              </w:rPr>
              <w:t>Altro</w:t>
            </w:r>
          </w:p>
        </w:tc>
        <w:tc>
          <w:tcPr>
            <w:tcW w:w="1875" w:type="dxa"/>
            <w:vAlign w:val="center"/>
          </w:tcPr>
          <w:p w14:paraId="71B5307B" w14:textId="77777777" w:rsidR="00AB34AE" w:rsidRDefault="00AB34AE">
            <w:pPr>
              <w:pBdr>
                <w:top w:val="nil"/>
                <w:left w:val="nil"/>
                <w:bottom w:val="nil"/>
                <w:right w:val="nil"/>
                <w:between w:val="nil"/>
              </w:pBdr>
              <w:spacing w:line="240" w:lineRule="auto"/>
              <w:ind w:left="0" w:hanging="2"/>
              <w:jc w:val="both"/>
              <w:rPr>
                <w:rFonts w:ascii="Tahoma" w:eastAsia="Tahoma" w:hAnsi="Tahoma" w:cs="Tahoma"/>
                <w:b/>
                <w:color w:val="000000"/>
                <w:sz w:val="20"/>
                <w:szCs w:val="20"/>
              </w:rPr>
            </w:pPr>
          </w:p>
        </w:tc>
      </w:tr>
      <w:tr w:rsidR="00AB34AE" w14:paraId="52B7242A" w14:textId="77777777">
        <w:tc>
          <w:tcPr>
            <w:tcW w:w="7905" w:type="dxa"/>
            <w:vAlign w:val="center"/>
          </w:tcPr>
          <w:p w14:paraId="78C09D51" w14:textId="77777777" w:rsidR="00AB34AE" w:rsidRDefault="00EB3658">
            <w:pPr>
              <w:numPr>
                <w:ilvl w:val="0"/>
                <w:numId w:val="10"/>
              </w:numPr>
              <w:pBdr>
                <w:top w:val="nil"/>
                <w:left w:val="nil"/>
                <w:bottom w:val="nil"/>
                <w:right w:val="nil"/>
                <w:between w:val="nil"/>
              </w:pBdr>
              <w:spacing w:line="240" w:lineRule="auto"/>
              <w:ind w:left="0" w:hanging="2"/>
              <w:jc w:val="both"/>
              <w:rPr>
                <w:rFonts w:ascii="Arial" w:eastAsia="Arial" w:hAnsi="Arial" w:cs="Arial"/>
                <w:color w:val="000000"/>
                <w:sz w:val="20"/>
                <w:szCs w:val="20"/>
              </w:rPr>
            </w:pPr>
            <w:r>
              <w:rPr>
                <w:rFonts w:ascii="Arial" w:eastAsia="Arial" w:hAnsi="Arial" w:cs="Arial"/>
                <w:b/>
                <w:color w:val="000000"/>
                <w:sz w:val="20"/>
                <w:szCs w:val="20"/>
              </w:rPr>
              <w:t>svantaggio (indicare il disagio prevalente)</w:t>
            </w:r>
          </w:p>
        </w:tc>
        <w:tc>
          <w:tcPr>
            <w:tcW w:w="1875" w:type="dxa"/>
            <w:vAlign w:val="center"/>
          </w:tcPr>
          <w:p w14:paraId="10601FF8" w14:textId="77777777" w:rsidR="00AB34AE" w:rsidRDefault="00EB3658">
            <w:pPr>
              <w:pBdr>
                <w:top w:val="nil"/>
                <w:left w:val="nil"/>
                <w:bottom w:val="nil"/>
                <w:right w:val="nil"/>
                <w:between w:val="nil"/>
              </w:pBdr>
              <w:spacing w:line="240" w:lineRule="auto"/>
              <w:ind w:left="0" w:hanging="2"/>
              <w:jc w:val="both"/>
              <w:rPr>
                <w:rFonts w:ascii="Tahoma" w:eastAsia="Tahoma" w:hAnsi="Tahoma" w:cs="Tahoma"/>
                <w:b/>
                <w:color w:val="000000"/>
                <w:sz w:val="20"/>
                <w:szCs w:val="20"/>
              </w:rPr>
            </w:pPr>
            <w:r>
              <w:rPr>
                <w:rFonts w:ascii="Tahoma" w:eastAsia="Tahoma" w:hAnsi="Tahoma" w:cs="Tahoma"/>
                <w:b/>
              </w:rPr>
              <w:t>50</w:t>
            </w:r>
          </w:p>
        </w:tc>
      </w:tr>
      <w:tr w:rsidR="00AB34AE" w14:paraId="53D7F82F" w14:textId="77777777">
        <w:tc>
          <w:tcPr>
            <w:tcW w:w="7905" w:type="dxa"/>
            <w:vAlign w:val="center"/>
          </w:tcPr>
          <w:p w14:paraId="56F34C81" w14:textId="77777777" w:rsidR="00AB34AE" w:rsidRDefault="00EB3658">
            <w:pPr>
              <w:numPr>
                <w:ilvl w:val="0"/>
                <w:numId w:val="1"/>
              </w:numPr>
              <w:pBdr>
                <w:top w:val="nil"/>
                <w:left w:val="nil"/>
                <w:bottom w:val="nil"/>
                <w:right w:val="nil"/>
                <w:between w:val="nil"/>
              </w:pBdr>
              <w:spacing w:line="240" w:lineRule="auto"/>
              <w:ind w:left="0" w:hanging="2"/>
              <w:jc w:val="both"/>
              <w:rPr>
                <w:rFonts w:ascii="Arial" w:eastAsia="Arial" w:hAnsi="Arial" w:cs="Arial"/>
                <w:color w:val="000000"/>
                <w:sz w:val="20"/>
                <w:szCs w:val="20"/>
              </w:rPr>
            </w:pPr>
            <w:r>
              <w:rPr>
                <w:rFonts w:ascii="Arial" w:eastAsia="Arial" w:hAnsi="Arial" w:cs="Arial"/>
                <w:b/>
                <w:color w:val="000000"/>
                <w:sz w:val="20"/>
                <w:szCs w:val="20"/>
              </w:rPr>
              <w:t>Socio-economico</w:t>
            </w:r>
          </w:p>
        </w:tc>
        <w:tc>
          <w:tcPr>
            <w:tcW w:w="1875" w:type="dxa"/>
            <w:vAlign w:val="center"/>
          </w:tcPr>
          <w:p w14:paraId="4ECAC442" w14:textId="77777777" w:rsidR="00AB34AE" w:rsidRDefault="00AB34AE">
            <w:pPr>
              <w:pBdr>
                <w:top w:val="nil"/>
                <w:left w:val="nil"/>
                <w:bottom w:val="nil"/>
                <w:right w:val="nil"/>
                <w:between w:val="nil"/>
              </w:pBdr>
              <w:spacing w:line="240" w:lineRule="auto"/>
              <w:ind w:left="0" w:hanging="2"/>
              <w:jc w:val="both"/>
              <w:rPr>
                <w:rFonts w:ascii="Tahoma" w:eastAsia="Tahoma" w:hAnsi="Tahoma" w:cs="Tahoma"/>
                <w:b/>
                <w:color w:val="000000"/>
                <w:sz w:val="20"/>
                <w:szCs w:val="20"/>
              </w:rPr>
            </w:pPr>
          </w:p>
        </w:tc>
      </w:tr>
      <w:tr w:rsidR="00AB34AE" w14:paraId="61E9DDEA" w14:textId="77777777">
        <w:tc>
          <w:tcPr>
            <w:tcW w:w="7905" w:type="dxa"/>
            <w:vAlign w:val="center"/>
          </w:tcPr>
          <w:p w14:paraId="1F59059B" w14:textId="77777777" w:rsidR="00AB34AE" w:rsidRDefault="00EB3658">
            <w:pPr>
              <w:numPr>
                <w:ilvl w:val="0"/>
                <w:numId w:val="1"/>
              </w:numPr>
              <w:pBdr>
                <w:top w:val="nil"/>
                <w:left w:val="nil"/>
                <w:bottom w:val="nil"/>
                <w:right w:val="nil"/>
                <w:between w:val="nil"/>
              </w:pBdr>
              <w:spacing w:line="240" w:lineRule="auto"/>
              <w:ind w:left="0" w:hanging="2"/>
              <w:jc w:val="both"/>
              <w:rPr>
                <w:rFonts w:ascii="Arial" w:eastAsia="Arial" w:hAnsi="Arial" w:cs="Arial"/>
                <w:color w:val="000000"/>
                <w:sz w:val="20"/>
                <w:szCs w:val="20"/>
              </w:rPr>
            </w:pPr>
            <w:r>
              <w:rPr>
                <w:rFonts w:ascii="Arial" w:eastAsia="Arial" w:hAnsi="Arial" w:cs="Arial"/>
                <w:b/>
                <w:color w:val="000000"/>
                <w:sz w:val="20"/>
                <w:szCs w:val="20"/>
              </w:rPr>
              <w:t>Linguistico-culturale</w:t>
            </w:r>
          </w:p>
        </w:tc>
        <w:tc>
          <w:tcPr>
            <w:tcW w:w="1875" w:type="dxa"/>
            <w:vAlign w:val="center"/>
          </w:tcPr>
          <w:p w14:paraId="3538DFAE" w14:textId="77777777" w:rsidR="00AB34AE" w:rsidRDefault="00EB3658">
            <w:pPr>
              <w:pBdr>
                <w:top w:val="nil"/>
                <w:left w:val="nil"/>
                <w:bottom w:val="nil"/>
                <w:right w:val="nil"/>
                <w:between w:val="nil"/>
              </w:pBdr>
              <w:spacing w:line="240" w:lineRule="auto"/>
              <w:ind w:left="0" w:hanging="2"/>
              <w:jc w:val="both"/>
              <w:rPr>
                <w:rFonts w:ascii="Tahoma" w:eastAsia="Tahoma" w:hAnsi="Tahoma" w:cs="Tahoma"/>
                <w:b/>
                <w:color w:val="000000"/>
                <w:sz w:val="20"/>
                <w:szCs w:val="20"/>
              </w:rPr>
            </w:pPr>
            <w:r>
              <w:rPr>
                <w:rFonts w:ascii="Tahoma" w:eastAsia="Tahoma" w:hAnsi="Tahoma" w:cs="Tahoma"/>
                <w:b/>
              </w:rPr>
              <w:t>16</w:t>
            </w:r>
          </w:p>
        </w:tc>
      </w:tr>
      <w:tr w:rsidR="00AB34AE" w14:paraId="5BDC42C8" w14:textId="77777777">
        <w:tc>
          <w:tcPr>
            <w:tcW w:w="7905" w:type="dxa"/>
            <w:vAlign w:val="center"/>
          </w:tcPr>
          <w:p w14:paraId="63F353B1" w14:textId="77777777" w:rsidR="00AB34AE" w:rsidRDefault="00EB3658">
            <w:pPr>
              <w:numPr>
                <w:ilvl w:val="0"/>
                <w:numId w:val="1"/>
              </w:numPr>
              <w:pBdr>
                <w:top w:val="nil"/>
                <w:left w:val="nil"/>
                <w:bottom w:val="nil"/>
                <w:right w:val="nil"/>
                <w:between w:val="nil"/>
              </w:pBdr>
              <w:spacing w:line="240" w:lineRule="auto"/>
              <w:ind w:left="0" w:hanging="2"/>
              <w:jc w:val="both"/>
              <w:rPr>
                <w:rFonts w:ascii="Arial" w:eastAsia="Arial" w:hAnsi="Arial" w:cs="Arial"/>
                <w:color w:val="000000"/>
                <w:sz w:val="20"/>
                <w:szCs w:val="20"/>
              </w:rPr>
            </w:pPr>
            <w:r>
              <w:rPr>
                <w:rFonts w:ascii="Arial" w:eastAsia="Arial" w:hAnsi="Arial" w:cs="Arial"/>
                <w:b/>
                <w:color w:val="000000"/>
                <w:sz w:val="20"/>
                <w:szCs w:val="20"/>
              </w:rPr>
              <w:t>Disagio comportamentale/relazionale</w:t>
            </w:r>
          </w:p>
        </w:tc>
        <w:tc>
          <w:tcPr>
            <w:tcW w:w="1875" w:type="dxa"/>
            <w:vAlign w:val="center"/>
          </w:tcPr>
          <w:p w14:paraId="08DE868B" w14:textId="77777777" w:rsidR="00AB34AE" w:rsidRDefault="00EB3658">
            <w:pPr>
              <w:pBdr>
                <w:top w:val="nil"/>
                <w:left w:val="nil"/>
                <w:bottom w:val="nil"/>
                <w:right w:val="nil"/>
                <w:between w:val="nil"/>
              </w:pBdr>
              <w:spacing w:line="240" w:lineRule="auto"/>
              <w:ind w:left="0" w:hanging="2"/>
              <w:jc w:val="both"/>
              <w:rPr>
                <w:rFonts w:ascii="Tahoma" w:eastAsia="Tahoma" w:hAnsi="Tahoma" w:cs="Tahoma"/>
                <w:b/>
                <w:color w:val="000000"/>
                <w:sz w:val="20"/>
                <w:szCs w:val="20"/>
              </w:rPr>
            </w:pPr>
            <w:r>
              <w:rPr>
                <w:rFonts w:ascii="Tahoma" w:eastAsia="Tahoma" w:hAnsi="Tahoma" w:cs="Tahoma"/>
                <w:b/>
              </w:rPr>
              <w:t>5</w:t>
            </w:r>
          </w:p>
        </w:tc>
      </w:tr>
      <w:tr w:rsidR="00AB34AE" w14:paraId="64697986" w14:textId="77777777">
        <w:tc>
          <w:tcPr>
            <w:tcW w:w="7905" w:type="dxa"/>
            <w:vAlign w:val="center"/>
          </w:tcPr>
          <w:p w14:paraId="2BFAED04" w14:textId="77777777" w:rsidR="00AB34AE" w:rsidRDefault="00EB3658">
            <w:pPr>
              <w:numPr>
                <w:ilvl w:val="0"/>
                <w:numId w:val="1"/>
              </w:numPr>
              <w:pBdr>
                <w:top w:val="nil"/>
                <w:left w:val="nil"/>
                <w:bottom w:val="nil"/>
                <w:right w:val="nil"/>
                <w:between w:val="nil"/>
              </w:pBdr>
              <w:spacing w:line="240" w:lineRule="auto"/>
              <w:ind w:left="0" w:hanging="2"/>
              <w:jc w:val="both"/>
              <w:rPr>
                <w:rFonts w:ascii="Arial" w:eastAsia="Arial" w:hAnsi="Arial" w:cs="Arial"/>
                <w:color w:val="000000"/>
                <w:sz w:val="20"/>
                <w:szCs w:val="20"/>
              </w:rPr>
            </w:pPr>
            <w:r>
              <w:rPr>
                <w:rFonts w:ascii="Arial" w:eastAsia="Arial" w:hAnsi="Arial" w:cs="Arial"/>
                <w:b/>
                <w:color w:val="000000"/>
                <w:sz w:val="20"/>
                <w:szCs w:val="20"/>
              </w:rPr>
              <w:t xml:space="preserve">Altro </w:t>
            </w:r>
          </w:p>
        </w:tc>
        <w:tc>
          <w:tcPr>
            <w:tcW w:w="1875" w:type="dxa"/>
            <w:vAlign w:val="center"/>
          </w:tcPr>
          <w:p w14:paraId="54637DAE" w14:textId="77777777" w:rsidR="00AB34AE" w:rsidRDefault="00EB3658">
            <w:pPr>
              <w:pBdr>
                <w:top w:val="nil"/>
                <w:left w:val="nil"/>
                <w:bottom w:val="nil"/>
                <w:right w:val="nil"/>
                <w:between w:val="nil"/>
              </w:pBdr>
              <w:spacing w:line="240" w:lineRule="auto"/>
              <w:ind w:left="0" w:hanging="2"/>
              <w:jc w:val="both"/>
              <w:rPr>
                <w:rFonts w:ascii="Tahoma" w:eastAsia="Tahoma" w:hAnsi="Tahoma" w:cs="Tahoma"/>
                <w:b/>
              </w:rPr>
            </w:pPr>
            <w:r>
              <w:rPr>
                <w:rFonts w:ascii="Tahoma" w:eastAsia="Tahoma" w:hAnsi="Tahoma" w:cs="Tahoma"/>
                <w:b/>
              </w:rPr>
              <w:t>generiche 18</w:t>
            </w:r>
          </w:p>
          <w:p w14:paraId="07D96424" w14:textId="77777777" w:rsidR="00AB34AE" w:rsidRDefault="00EB3658">
            <w:pPr>
              <w:pBdr>
                <w:top w:val="nil"/>
                <w:left w:val="nil"/>
                <w:bottom w:val="nil"/>
                <w:right w:val="nil"/>
                <w:between w:val="nil"/>
              </w:pBdr>
              <w:spacing w:line="240" w:lineRule="auto"/>
              <w:ind w:left="0" w:hanging="2"/>
              <w:jc w:val="both"/>
              <w:rPr>
                <w:rFonts w:ascii="Tahoma" w:eastAsia="Tahoma" w:hAnsi="Tahoma" w:cs="Tahoma"/>
                <w:b/>
              </w:rPr>
            </w:pPr>
            <w:r>
              <w:rPr>
                <w:rFonts w:ascii="Tahoma" w:eastAsia="Tahoma" w:hAnsi="Tahoma" w:cs="Tahoma"/>
                <w:b/>
              </w:rPr>
              <w:t>misti 6</w:t>
            </w:r>
          </w:p>
          <w:p w14:paraId="39E36A15" w14:textId="77777777" w:rsidR="00AB34AE" w:rsidRDefault="00EB3658">
            <w:pPr>
              <w:ind w:left="0" w:hanging="2"/>
              <w:jc w:val="both"/>
              <w:rPr>
                <w:rFonts w:ascii="Tahoma" w:eastAsia="Tahoma" w:hAnsi="Tahoma" w:cs="Tahoma"/>
                <w:b/>
              </w:rPr>
            </w:pPr>
            <w:proofErr w:type="spellStart"/>
            <w:r>
              <w:rPr>
                <w:rFonts w:ascii="Tahoma" w:eastAsia="Tahoma" w:hAnsi="Tahoma" w:cs="Tahoma"/>
                <w:b/>
              </w:rPr>
              <w:t>pat</w:t>
            </w:r>
            <w:proofErr w:type="spellEnd"/>
            <w:r>
              <w:rPr>
                <w:rFonts w:ascii="Tahoma" w:eastAsia="Tahoma" w:hAnsi="Tahoma" w:cs="Tahoma"/>
                <w:b/>
              </w:rPr>
              <w:t xml:space="preserve">. in </w:t>
            </w:r>
            <w:proofErr w:type="spellStart"/>
            <w:r>
              <w:rPr>
                <w:rFonts w:ascii="Tahoma" w:eastAsia="Tahoma" w:hAnsi="Tahoma" w:cs="Tahoma"/>
                <w:b/>
              </w:rPr>
              <w:t>accert</w:t>
            </w:r>
            <w:proofErr w:type="spellEnd"/>
            <w:r>
              <w:rPr>
                <w:rFonts w:ascii="Tahoma" w:eastAsia="Tahoma" w:hAnsi="Tahoma" w:cs="Tahoma"/>
                <w:b/>
              </w:rPr>
              <w:t>. 5</w:t>
            </w:r>
          </w:p>
        </w:tc>
      </w:tr>
      <w:tr w:rsidR="00AB34AE" w14:paraId="31B14D74" w14:textId="77777777">
        <w:tc>
          <w:tcPr>
            <w:tcW w:w="7905" w:type="dxa"/>
            <w:vAlign w:val="center"/>
          </w:tcPr>
          <w:p w14:paraId="3D67F7FA" w14:textId="77777777" w:rsidR="00AB34AE" w:rsidRDefault="00EB3658">
            <w:pPr>
              <w:pBdr>
                <w:top w:val="nil"/>
                <w:left w:val="nil"/>
                <w:bottom w:val="nil"/>
                <w:right w:val="nil"/>
                <w:between w:val="nil"/>
              </w:pBdr>
              <w:spacing w:line="240" w:lineRule="auto"/>
              <w:ind w:left="0" w:hanging="2"/>
              <w:jc w:val="both"/>
              <w:rPr>
                <w:rFonts w:ascii="Arial" w:eastAsia="Arial" w:hAnsi="Arial" w:cs="Arial"/>
                <w:color w:val="000000"/>
                <w:sz w:val="20"/>
                <w:szCs w:val="20"/>
              </w:rPr>
            </w:pPr>
            <w:r>
              <w:rPr>
                <w:rFonts w:ascii="Arial" w:eastAsia="Arial" w:hAnsi="Arial" w:cs="Arial"/>
                <w:b/>
                <w:color w:val="000000"/>
                <w:sz w:val="20"/>
                <w:szCs w:val="20"/>
              </w:rPr>
              <w:t>Totali</w:t>
            </w:r>
          </w:p>
        </w:tc>
        <w:tc>
          <w:tcPr>
            <w:tcW w:w="1875" w:type="dxa"/>
            <w:vAlign w:val="center"/>
          </w:tcPr>
          <w:p w14:paraId="58A0F3AE" w14:textId="77777777" w:rsidR="00AB34AE" w:rsidRDefault="00EB3658">
            <w:pPr>
              <w:pBdr>
                <w:top w:val="nil"/>
                <w:left w:val="nil"/>
                <w:bottom w:val="nil"/>
                <w:right w:val="nil"/>
                <w:between w:val="nil"/>
              </w:pBdr>
              <w:spacing w:line="240" w:lineRule="auto"/>
              <w:ind w:left="0" w:hanging="2"/>
              <w:jc w:val="both"/>
              <w:rPr>
                <w:rFonts w:ascii="Tahoma" w:eastAsia="Tahoma" w:hAnsi="Tahoma" w:cs="Tahoma"/>
                <w:b/>
                <w:color w:val="000000"/>
                <w:sz w:val="20"/>
                <w:szCs w:val="20"/>
              </w:rPr>
            </w:pPr>
            <w:r>
              <w:rPr>
                <w:rFonts w:ascii="Tahoma" w:eastAsia="Tahoma" w:hAnsi="Tahoma" w:cs="Tahoma"/>
                <w:b/>
              </w:rPr>
              <w:t>17</w:t>
            </w:r>
            <w:r w:rsidR="0069047D">
              <w:rPr>
                <w:rFonts w:ascii="Tahoma" w:eastAsia="Tahoma" w:hAnsi="Tahoma" w:cs="Tahoma"/>
                <w:b/>
              </w:rPr>
              <w:t>4</w:t>
            </w:r>
          </w:p>
        </w:tc>
      </w:tr>
      <w:tr w:rsidR="00AB34AE" w14:paraId="20129C98" w14:textId="77777777">
        <w:tc>
          <w:tcPr>
            <w:tcW w:w="7905" w:type="dxa"/>
            <w:vAlign w:val="center"/>
          </w:tcPr>
          <w:p w14:paraId="79F51C8D" w14:textId="77777777" w:rsidR="00AB34AE" w:rsidRDefault="00EB3658">
            <w:pPr>
              <w:pBdr>
                <w:top w:val="nil"/>
                <w:left w:val="nil"/>
                <w:bottom w:val="nil"/>
                <w:right w:val="nil"/>
                <w:between w:val="nil"/>
              </w:pBdr>
              <w:spacing w:line="240" w:lineRule="auto"/>
              <w:ind w:left="0" w:hanging="2"/>
              <w:jc w:val="both"/>
              <w:rPr>
                <w:rFonts w:ascii="Arial" w:eastAsia="Arial" w:hAnsi="Arial" w:cs="Arial"/>
                <w:color w:val="000000"/>
                <w:sz w:val="20"/>
                <w:szCs w:val="20"/>
              </w:rPr>
            </w:pPr>
            <w:r>
              <w:rPr>
                <w:rFonts w:ascii="Arial" w:eastAsia="Arial" w:hAnsi="Arial" w:cs="Arial"/>
                <w:b/>
                <w:color w:val="000000"/>
                <w:sz w:val="20"/>
                <w:szCs w:val="20"/>
              </w:rPr>
              <w:t>% su popolazione scolastica</w:t>
            </w:r>
          </w:p>
        </w:tc>
        <w:tc>
          <w:tcPr>
            <w:tcW w:w="1875" w:type="dxa"/>
            <w:vAlign w:val="center"/>
          </w:tcPr>
          <w:p w14:paraId="4B553D04" w14:textId="77777777" w:rsidR="00AB34AE" w:rsidRDefault="00EB3658">
            <w:pPr>
              <w:pBdr>
                <w:top w:val="nil"/>
                <w:left w:val="nil"/>
                <w:bottom w:val="nil"/>
                <w:right w:val="nil"/>
                <w:between w:val="nil"/>
              </w:pBdr>
              <w:spacing w:line="240" w:lineRule="auto"/>
              <w:ind w:left="0" w:hanging="2"/>
              <w:jc w:val="both"/>
              <w:rPr>
                <w:rFonts w:ascii="Tahoma" w:eastAsia="Tahoma" w:hAnsi="Tahoma" w:cs="Tahoma"/>
                <w:b/>
                <w:color w:val="000000"/>
                <w:sz w:val="20"/>
                <w:szCs w:val="20"/>
              </w:rPr>
            </w:pPr>
            <w:r>
              <w:rPr>
                <w:rFonts w:ascii="Tahoma" w:eastAsia="Tahoma" w:hAnsi="Tahoma" w:cs="Tahoma"/>
                <w:b/>
              </w:rPr>
              <w:t>19% circa</w:t>
            </w:r>
          </w:p>
        </w:tc>
      </w:tr>
      <w:tr w:rsidR="00AB34AE" w14:paraId="63A721E0" w14:textId="77777777">
        <w:tc>
          <w:tcPr>
            <w:tcW w:w="7905" w:type="dxa"/>
            <w:vAlign w:val="center"/>
          </w:tcPr>
          <w:p w14:paraId="050E3A68" w14:textId="77777777" w:rsidR="00AB34AE" w:rsidRDefault="00EB3658">
            <w:pPr>
              <w:pBdr>
                <w:top w:val="nil"/>
                <w:left w:val="nil"/>
                <w:bottom w:val="nil"/>
                <w:right w:val="nil"/>
                <w:between w:val="nil"/>
              </w:pBdr>
              <w:spacing w:line="240" w:lineRule="auto"/>
              <w:ind w:left="0" w:hanging="2"/>
              <w:jc w:val="both"/>
              <w:rPr>
                <w:rFonts w:ascii="Arial" w:eastAsia="Arial" w:hAnsi="Arial" w:cs="Arial"/>
                <w:color w:val="000000"/>
                <w:sz w:val="20"/>
                <w:szCs w:val="20"/>
              </w:rPr>
            </w:pPr>
            <w:r>
              <w:rPr>
                <w:rFonts w:ascii="Arial" w:eastAsia="Arial" w:hAnsi="Arial" w:cs="Arial"/>
                <w:b/>
                <w:color w:val="000000"/>
                <w:sz w:val="20"/>
                <w:szCs w:val="20"/>
              </w:rPr>
              <w:t xml:space="preserve">N° PEI redatti dai GLO </w:t>
            </w:r>
          </w:p>
        </w:tc>
        <w:tc>
          <w:tcPr>
            <w:tcW w:w="1875" w:type="dxa"/>
            <w:vAlign w:val="center"/>
          </w:tcPr>
          <w:p w14:paraId="0DE34A54" w14:textId="77777777" w:rsidR="00AB34AE" w:rsidRDefault="00EB3658">
            <w:pPr>
              <w:pBdr>
                <w:top w:val="nil"/>
                <w:left w:val="nil"/>
                <w:bottom w:val="nil"/>
                <w:right w:val="nil"/>
                <w:between w:val="nil"/>
              </w:pBdr>
              <w:spacing w:line="240" w:lineRule="auto"/>
              <w:ind w:left="0" w:hanging="2"/>
              <w:jc w:val="both"/>
              <w:rPr>
                <w:rFonts w:ascii="Tahoma" w:eastAsia="Tahoma" w:hAnsi="Tahoma" w:cs="Tahoma"/>
                <w:b/>
                <w:color w:val="000000"/>
                <w:sz w:val="20"/>
                <w:szCs w:val="20"/>
              </w:rPr>
            </w:pPr>
            <w:r>
              <w:rPr>
                <w:rFonts w:ascii="Tahoma" w:eastAsia="Tahoma" w:hAnsi="Tahoma" w:cs="Tahoma"/>
                <w:b/>
              </w:rPr>
              <w:t>6</w:t>
            </w:r>
            <w:r w:rsidR="0069047D">
              <w:rPr>
                <w:rFonts w:ascii="Tahoma" w:eastAsia="Tahoma" w:hAnsi="Tahoma" w:cs="Tahoma"/>
                <w:b/>
              </w:rPr>
              <w:t>7</w:t>
            </w:r>
          </w:p>
        </w:tc>
      </w:tr>
      <w:tr w:rsidR="00AB34AE" w14:paraId="4FEB3C30" w14:textId="77777777">
        <w:tc>
          <w:tcPr>
            <w:tcW w:w="7905" w:type="dxa"/>
            <w:vAlign w:val="center"/>
          </w:tcPr>
          <w:p w14:paraId="1DCB7268" w14:textId="77777777" w:rsidR="00AB34AE" w:rsidRDefault="00EB3658">
            <w:pPr>
              <w:pBdr>
                <w:top w:val="nil"/>
                <w:left w:val="nil"/>
                <w:bottom w:val="nil"/>
                <w:right w:val="nil"/>
                <w:between w:val="nil"/>
              </w:pBdr>
              <w:spacing w:line="240" w:lineRule="auto"/>
              <w:ind w:left="0" w:hanging="2"/>
              <w:jc w:val="both"/>
              <w:rPr>
                <w:rFonts w:ascii="Arial" w:eastAsia="Arial" w:hAnsi="Arial" w:cs="Arial"/>
                <w:color w:val="000000"/>
                <w:sz w:val="20"/>
                <w:szCs w:val="20"/>
              </w:rPr>
            </w:pPr>
            <w:r>
              <w:rPr>
                <w:rFonts w:ascii="Arial" w:eastAsia="Arial" w:hAnsi="Arial" w:cs="Arial"/>
                <w:b/>
                <w:color w:val="000000"/>
                <w:sz w:val="20"/>
                <w:szCs w:val="20"/>
              </w:rPr>
              <w:t xml:space="preserve">N° di PDP redatti dai Consigli di classe in </w:t>
            </w:r>
            <w:r>
              <w:rPr>
                <w:rFonts w:ascii="Arial" w:eastAsia="Arial" w:hAnsi="Arial" w:cs="Arial"/>
                <w:b/>
                <w:color w:val="000000"/>
                <w:sz w:val="20"/>
                <w:szCs w:val="20"/>
                <w:u w:val="single"/>
              </w:rPr>
              <w:t>presenza</w:t>
            </w:r>
            <w:r>
              <w:rPr>
                <w:rFonts w:ascii="Arial" w:eastAsia="Arial" w:hAnsi="Arial" w:cs="Arial"/>
                <w:b/>
                <w:color w:val="000000"/>
                <w:sz w:val="20"/>
                <w:szCs w:val="20"/>
              </w:rPr>
              <w:t xml:space="preserve"> di certificazione sanitaria</w:t>
            </w:r>
          </w:p>
        </w:tc>
        <w:tc>
          <w:tcPr>
            <w:tcW w:w="1875" w:type="dxa"/>
            <w:vAlign w:val="center"/>
          </w:tcPr>
          <w:p w14:paraId="20F0C611" w14:textId="77777777" w:rsidR="00AB34AE" w:rsidRDefault="00EB3658">
            <w:pPr>
              <w:pBdr>
                <w:top w:val="nil"/>
                <w:left w:val="nil"/>
                <w:bottom w:val="nil"/>
                <w:right w:val="nil"/>
                <w:between w:val="nil"/>
              </w:pBdr>
              <w:spacing w:line="240" w:lineRule="auto"/>
              <w:ind w:left="0" w:hanging="2"/>
              <w:jc w:val="both"/>
              <w:rPr>
                <w:rFonts w:ascii="Tahoma" w:eastAsia="Tahoma" w:hAnsi="Tahoma" w:cs="Tahoma"/>
                <w:b/>
                <w:color w:val="000000"/>
                <w:sz w:val="20"/>
                <w:szCs w:val="20"/>
              </w:rPr>
            </w:pPr>
            <w:r>
              <w:rPr>
                <w:rFonts w:ascii="Tahoma" w:eastAsia="Tahoma" w:hAnsi="Tahoma" w:cs="Tahoma"/>
                <w:b/>
                <w:color w:val="000000"/>
                <w:sz w:val="20"/>
                <w:szCs w:val="20"/>
              </w:rPr>
              <w:t>57</w:t>
            </w:r>
          </w:p>
        </w:tc>
      </w:tr>
      <w:tr w:rsidR="00AB34AE" w14:paraId="15E95F34" w14:textId="77777777">
        <w:tc>
          <w:tcPr>
            <w:tcW w:w="7905" w:type="dxa"/>
            <w:vAlign w:val="center"/>
          </w:tcPr>
          <w:p w14:paraId="0E70D841" w14:textId="77777777" w:rsidR="00AB34AE" w:rsidRDefault="00EB3658">
            <w:pPr>
              <w:pBdr>
                <w:top w:val="nil"/>
                <w:left w:val="nil"/>
                <w:bottom w:val="nil"/>
                <w:right w:val="nil"/>
                <w:between w:val="nil"/>
              </w:pBdr>
              <w:spacing w:line="240" w:lineRule="auto"/>
              <w:ind w:left="0" w:hanging="2"/>
              <w:jc w:val="both"/>
              <w:rPr>
                <w:rFonts w:ascii="Arial" w:eastAsia="Arial" w:hAnsi="Arial" w:cs="Arial"/>
                <w:color w:val="000000"/>
                <w:sz w:val="20"/>
                <w:szCs w:val="20"/>
              </w:rPr>
            </w:pPr>
            <w:r>
              <w:rPr>
                <w:rFonts w:ascii="Arial" w:eastAsia="Arial" w:hAnsi="Arial" w:cs="Arial"/>
                <w:b/>
                <w:color w:val="000000"/>
                <w:sz w:val="20"/>
                <w:szCs w:val="20"/>
              </w:rPr>
              <w:t xml:space="preserve">N° di PDP redatti dai Consigli di classe in </w:t>
            </w:r>
            <w:r>
              <w:rPr>
                <w:rFonts w:ascii="Arial" w:eastAsia="Arial" w:hAnsi="Arial" w:cs="Arial"/>
                <w:b/>
                <w:color w:val="000000"/>
                <w:sz w:val="20"/>
                <w:szCs w:val="20"/>
                <w:u w:val="single"/>
              </w:rPr>
              <w:t>assenza</w:t>
            </w:r>
            <w:r>
              <w:rPr>
                <w:rFonts w:ascii="Arial" w:eastAsia="Arial" w:hAnsi="Arial" w:cs="Arial"/>
                <w:b/>
                <w:color w:val="000000"/>
                <w:sz w:val="20"/>
                <w:szCs w:val="20"/>
              </w:rPr>
              <w:t xml:space="preserve"> di certificazione sanitaria </w:t>
            </w:r>
          </w:p>
        </w:tc>
        <w:tc>
          <w:tcPr>
            <w:tcW w:w="1875" w:type="dxa"/>
            <w:vAlign w:val="center"/>
          </w:tcPr>
          <w:p w14:paraId="1A24EEC9" w14:textId="77777777" w:rsidR="00AB34AE" w:rsidRDefault="00EB3658">
            <w:pPr>
              <w:pBdr>
                <w:top w:val="nil"/>
                <w:left w:val="nil"/>
                <w:bottom w:val="nil"/>
                <w:right w:val="nil"/>
                <w:between w:val="nil"/>
              </w:pBdr>
              <w:spacing w:line="240" w:lineRule="auto"/>
              <w:ind w:left="0" w:hanging="2"/>
              <w:jc w:val="both"/>
              <w:rPr>
                <w:rFonts w:ascii="Tahoma" w:eastAsia="Tahoma" w:hAnsi="Tahoma" w:cs="Tahoma"/>
                <w:b/>
                <w:color w:val="000000"/>
                <w:sz w:val="20"/>
                <w:szCs w:val="20"/>
              </w:rPr>
            </w:pPr>
            <w:r>
              <w:rPr>
                <w:rFonts w:ascii="Tahoma" w:eastAsia="Tahoma" w:hAnsi="Tahoma" w:cs="Tahoma"/>
                <w:b/>
              </w:rPr>
              <w:t>50</w:t>
            </w:r>
          </w:p>
        </w:tc>
      </w:tr>
    </w:tbl>
    <w:p w14:paraId="34F5FAA0" w14:textId="77777777" w:rsidR="00AB34AE" w:rsidRDefault="00AB34AE">
      <w:pPr>
        <w:pBdr>
          <w:top w:val="nil"/>
          <w:left w:val="nil"/>
          <w:bottom w:val="nil"/>
          <w:right w:val="nil"/>
          <w:between w:val="nil"/>
        </w:pBdr>
        <w:spacing w:line="240" w:lineRule="auto"/>
        <w:ind w:left="0" w:hanging="2"/>
        <w:jc w:val="both"/>
        <w:rPr>
          <w:color w:val="000000"/>
        </w:rPr>
      </w:pPr>
    </w:p>
    <w:tbl>
      <w:tblPr>
        <w:tblStyle w:val="a1"/>
        <w:tblW w:w="9778"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4928"/>
        <w:gridCol w:w="3220"/>
        <w:gridCol w:w="1630"/>
      </w:tblGrid>
      <w:tr w:rsidR="00AB34AE" w14:paraId="2DEC873B" w14:textId="77777777">
        <w:tc>
          <w:tcPr>
            <w:tcW w:w="4928" w:type="dxa"/>
          </w:tcPr>
          <w:p w14:paraId="5B9C9075" w14:textId="77777777" w:rsidR="00AB34AE" w:rsidRDefault="00EB3658">
            <w:pPr>
              <w:numPr>
                <w:ilvl w:val="0"/>
                <w:numId w:val="2"/>
              </w:numPr>
              <w:pBdr>
                <w:top w:val="nil"/>
                <w:left w:val="nil"/>
                <w:bottom w:val="nil"/>
                <w:right w:val="nil"/>
                <w:between w:val="nil"/>
              </w:pBdr>
              <w:spacing w:line="240" w:lineRule="auto"/>
              <w:ind w:left="0" w:hanging="2"/>
              <w:jc w:val="both"/>
              <w:rPr>
                <w:rFonts w:ascii="Arial" w:eastAsia="Arial" w:hAnsi="Arial" w:cs="Arial"/>
                <w:color w:val="000000"/>
              </w:rPr>
            </w:pPr>
            <w:r>
              <w:rPr>
                <w:rFonts w:ascii="Arial" w:eastAsia="Arial" w:hAnsi="Arial" w:cs="Arial"/>
                <w:b/>
                <w:color w:val="000000"/>
              </w:rPr>
              <w:t>Risorse professionali specifiche</w:t>
            </w:r>
          </w:p>
        </w:tc>
        <w:tc>
          <w:tcPr>
            <w:tcW w:w="3220" w:type="dxa"/>
          </w:tcPr>
          <w:p w14:paraId="205ECB85" w14:textId="77777777" w:rsidR="00AB34AE" w:rsidRDefault="00EB3658">
            <w:pPr>
              <w:pBdr>
                <w:top w:val="nil"/>
                <w:left w:val="nil"/>
                <w:bottom w:val="nil"/>
                <w:right w:val="nil"/>
                <w:between w:val="nil"/>
              </w:pBdr>
              <w:spacing w:line="240" w:lineRule="auto"/>
              <w:ind w:left="0" w:hanging="2"/>
              <w:jc w:val="both"/>
              <w:rPr>
                <w:rFonts w:ascii="Arial" w:eastAsia="Arial" w:hAnsi="Arial" w:cs="Arial"/>
                <w:color w:val="000000"/>
                <w:sz w:val="20"/>
                <w:szCs w:val="20"/>
              </w:rPr>
            </w:pPr>
            <w:r>
              <w:rPr>
                <w:rFonts w:ascii="Arial" w:eastAsia="Arial" w:hAnsi="Arial" w:cs="Arial"/>
                <w:i/>
                <w:color w:val="000000"/>
                <w:sz w:val="20"/>
                <w:szCs w:val="20"/>
              </w:rPr>
              <w:t>Prevalentemente utilizzate in…</w:t>
            </w:r>
          </w:p>
        </w:tc>
        <w:tc>
          <w:tcPr>
            <w:tcW w:w="1630" w:type="dxa"/>
          </w:tcPr>
          <w:p w14:paraId="6FB2802F" w14:textId="77777777" w:rsidR="00AB34AE" w:rsidRDefault="00EB3658">
            <w:pPr>
              <w:pBdr>
                <w:top w:val="nil"/>
                <w:left w:val="nil"/>
                <w:bottom w:val="nil"/>
                <w:right w:val="nil"/>
                <w:between w:val="nil"/>
              </w:pBdr>
              <w:spacing w:line="240" w:lineRule="auto"/>
              <w:ind w:left="0" w:hanging="2"/>
              <w:jc w:val="both"/>
              <w:rPr>
                <w:rFonts w:ascii="Arial" w:eastAsia="Arial" w:hAnsi="Arial" w:cs="Arial"/>
                <w:color w:val="000000"/>
                <w:sz w:val="20"/>
                <w:szCs w:val="20"/>
              </w:rPr>
            </w:pPr>
            <w:r>
              <w:rPr>
                <w:rFonts w:ascii="Arial" w:eastAsia="Arial" w:hAnsi="Arial" w:cs="Arial"/>
                <w:b/>
                <w:color w:val="000000"/>
                <w:sz w:val="20"/>
                <w:szCs w:val="20"/>
              </w:rPr>
              <w:t>Sì / No</w:t>
            </w:r>
          </w:p>
        </w:tc>
      </w:tr>
      <w:tr w:rsidR="00AB34AE" w14:paraId="1C3A76F1" w14:textId="77777777">
        <w:tc>
          <w:tcPr>
            <w:tcW w:w="4928" w:type="dxa"/>
          </w:tcPr>
          <w:p w14:paraId="660CBB85" w14:textId="77777777" w:rsidR="00AB34AE" w:rsidRDefault="00EB3658">
            <w:pPr>
              <w:pBdr>
                <w:top w:val="nil"/>
                <w:left w:val="nil"/>
                <w:bottom w:val="nil"/>
                <w:right w:val="nil"/>
                <w:between w:val="nil"/>
              </w:pBdr>
              <w:spacing w:line="240" w:lineRule="auto"/>
              <w:ind w:left="0" w:hanging="2"/>
              <w:jc w:val="both"/>
              <w:rPr>
                <w:rFonts w:ascii="Arial" w:eastAsia="Arial" w:hAnsi="Arial" w:cs="Arial"/>
                <w:color w:val="000000"/>
                <w:sz w:val="20"/>
                <w:szCs w:val="20"/>
              </w:rPr>
            </w:pPr>
            <w:r>
              <w:rPr>
                <w:rFonts w:ascii="Arial" w:eastAsia="Arial" w:hAnsi="Arial" w:cs="Arial"/>
                <w:b/>
                <w:color w:val="000000"/>
                <w:sz w:val="20"/>
                <w:szCs w:val="20"/>
              </w:rPr>
              <w:t>Insegnanti di sostegno</w:t>
            </w:r>
          </w:p>
        </w:tc>
        <w:tc>
          <w:tcPr>
            <w:tcW w:w="3220" w:type="dxa"/>
          </w:tcPr>
          <w:p w14:paraId="1182DC66" w14:textId="77777777" w:rsidR="00AB34AE" w:rsidRDefault="00EB3658">
            <w:pPr>
              <w:pBdr>
                <w:top w:val="nil"/>
                <w:left w:val="nil"/>
                <w:bottom w:val="nil"/>
                <w:right w:val="nil"/>
                <w:between w:val="nil"/>
              </w:pBdr>
              <w:spacing w:line="240" w:lineRule="auto"/>
              <w:ind w:left="0" w:hanging="2"/>
              <w:jc w:val="both"/>
              <w:rPr>
                <w:rFonts w:ascii="Arial" w:eastAsia="Arial" w:hAnsi="Arial" w:cs="Arial"/>
                <w:color w:val="000000"/>
                <w:sz w:val="20"/>
                <w:szCs w:val="20"/>
              </w:rPr>
            </w:pPr>
            <w:r>
              <w:rPr>
                <w:rFonts w:ascii="Arial" w:eastAsia="Arial" w:hAnsi="Arial" w:cs="Arial"/>
                <w:color w:val="000000"/>
                <w:sz w:val="20"/>
                <w:szCs w:val="20"/>
              </w:rPr>
              <w:t>Attività individualizzate e di piccolo gruppo</w:t>
            </w:r>
          </w:p>
        </w:tc>
        <w:tc>
          <w:tcPr>
            <w:tcW w:w="1630" w:type="dxa"/>
          </w:tcPr>
          <w:p w14:paraId="644DEAED" w14:textId="77777777" w:rsidR="00AB34AE" w:rsidRDefault="00EB3658">
            <w:pPr>
              <w:pBdr>
                <w:top w:val="nil"/>
                <w:left w:val="nil"/>
                <w:bottom w:val="nil"/>
                <w:right w:val="nil"/>
                <w:between w:val="nil"/>
              </w:pBdr>
              <w:spacing w:line="240" w:lineRule="auto"/>
              <w:ind w:left="0" w:hanging="2"/>
              <w:jc w:val="both"/>
              <w:rPr>
                <w:rFonts w:ascii="Arial" w:eastAsia="Arial" w:hAnsi="Arial" w:cs="Arial"/>
                <w:color w:val="000000"/>
                <w:sz w:val="20"/>
                <w:szCs w:val="20"/>
              </w:rPr>
            </w:pPr>
            <w:r>
              <w:rPr>
                <w:rFonts w:ascii="Arial" w:eastAsia="Arial" w:hAnsi="Arial" w:cs="Arial"/>
                <w:b/>
                <w:color w:val="000000"/>
                <w:sz w:val="20"/>
                <w:szCs w:val="20"/>
              </w:rPr>
              <w:t>Sì</w:t>
            </w:r>
          </w:p>
        </w:tc>
      </w:tr>
      <w:tr w:rsidR="00AB34AE" w14:paraId="117877EC" w14:textId="77777777">
        <w:tc>
          <w:tcPr>
            <w:tcW w:w="4928" w:type="dxa"/>
          </w:tcPr>
          <w:p w14:paraId="09F1C429" w14:textId="77777777" w:rsidR="00AB34AE" w:rsidRDefault="00AB34AE">
            <w:pPr>
              <w:pBdr>
                <w:top w:val="nil"/>
                <w:left w:val="nil"/>
                <w:bottom w:val="nil"/>
                <w:right w:val="nil"/>
                <w:between w:val="nil"/>
              </w:pBdr>
              <w:spacing w:line="240" w:lineRule="auto"/>
              <w:ind w:left="0" w:hanging="2"/>
              <w:jc w:val="both"/>
              <w:rPr>
                <w:rFonts w:ascii="Arial" w:eastAsia="Arial" w:hAnsi="Arial" w:cs="Arial"/>
                <w:color w:val="000000"/>
                <w:sz w:val="20"/>
                <w:szCs w:val="20"/>
              </w:rPr>
            </w:pPr>
          </w:p>
        </w:tc>
        <w:tc>
          <w:tcPr>
            <w:tcW w:w="3220" w:type="dxa"/>
          </w:tcPr>
          <w:p w14:paraId="1AFF0CBF" w14:textId="77777777" w:rsidR="00AB34AE" w:rsidRDefault="00EB3658">
            <w:pPr>
              <w:pBdr>
                <w:top w:val="nil"/>
                <w:left w:val="nil"/>
                <w:bottom w:val="nil"/>
                <w:right w:val="nil"/>
                <w:between w:val="nil"/>
              </w:pBdr>
              <w:spacing w:line="240" w:lineRule="auto"/>
              <w:ind w:left="0" w:hanging="2"/>
              <w:jc w:val="both"/>
              <w:rPr>
                <w:rFonts w:ascii="Arial" w:eastAsia="Arial" w:hAnsi="Arial" w:cs="Arial"/>
                <w:color w:val="000000"/>
                <w:sz w:val="20"/>
                <w:szCs w:val="20"/>
              </w:rPr>
            </w:pPr>
            <w:r>
              <w:rPr>
                <w:rFonts w:ascii="Arial" w:eastAsia="Arial" w:hAnsi="Arial" w:cs="Arial"/>
                <w:color w:val="000000"/>
                <w:sz w:val="20"/>
                <w:szCs w:val="20"/>
              </w:rPr>
              <w:t>Attività laboratoriali integrate (classi aperte, laboratori protetti, ecc.)</w:t>
            </w:r>
          </w:p>
        </w:tc>
        <w:tc>
          <w:tcPr>
            <w:tcW w:w="1630" w:type="dxa"/>
          </w:tcPr>
          <w:p w14:paraId="4598C989" w14:textId="77777777" w:rsidR="00AB34AE" w:rsidRDefault="00EB3658">
            <w:pPr>
              <w:pBdr>
                <w:top w:val="nil"/>
                <w:left w:val="nil"/>
                <w:bottom w:val="nil"/>
                <w:right w:val="nil"/>
                <w:between w:val="nil"/>
              </w:pBdr>
              <w:spacing w:line="240" w:lineRule="auto"/>
              <w:ind w:left="0" w:hanging="2"/>
              <w:jc w:val="both"/>
              <w:rPr>
                <w:rFonts w:ascii="Arial" w:eastAsia="Arial" w:hAnsi="Arial" w:cs="Arial"/>
                <w:color w:val="000000"/>
                <w:sz w:val="20"/>
                <w:szCs w:val="20"/>
              </w:rPr>
            </w:pPr>
            <w:r>
              <w:rPr>
                <w:rFonts w:ascii="Arial" w:eastAsia="Arial" w:hAnsi="Arial" w:cs="Arial"/>
                <w:b/>
                <w:color w:val="000000"/>
                <w:sz w:val="20"/>
                <w:szCs w:val="20"/>
              </w:rPr>
              <w:t>Sì</w:t>
            </w:r>
          </w:p>
        </w:tc>
      </w:tr>
      <w:tr w:rsidR="00AB34AE" w14:paraId="118B2E4C" w14:textId="77777777">
        <w:tc>
          <w:tcPr>
            <w:tcW w:w="4928" w:type="dxa"/>
          </w:tcPr>
          <w:p w14:paraId="559D4278" w14:textId="77777777" w:rsidR="00AB34AE" w:rsidRDefault="00EB3658">
            <w:pPr>
              <w:pBdr>
                <w:top w:val="nil"/>
                <w:left w:val="nil"/>
                <w:bottom w:val="nil"/>
                <w:right w:val="nil"/>
                <w:between w:val="nil"/>
              </w:pBdr>
              <w:spacing w:line="240" w:lineRule="auto"/>
              <w:ind w:left="0" w:hanging="2"/>
              <w:jc w:val="both"/>
              <w:rPr>
                <w:rFonts w:ascii="Arial" w:eastAsia="Arial" w:hAnsi="Arial" w:cs="Arial"/>
                <w:color w:val="000000"/>
                <w:sz w:val="20"/>
                <w:szCs w:val="20"/>
              </w:rPr>
            </w:pPr>
            <w:r>
              <w:rPr>
                <w:rFonts w:ascii="Arial" w:eastAsia="Arial" w:hAnsi="Arial" w:cs="Arial"/>
                <w:b/>
                <w:color w:val="000000"/>
                <w:sz w:val="20"/>
                <w:szCs w:val="20"/>
              </w:rPr>
              <w:t xml:space="preserve">AEC </w:t>
            </w:r>
          </w:p>
        </w:tc>
        <w:tc>
          <w:tcPr>
            <w:tcW w:w="3220" w:type="dxa"/>
          </w:tcPr>
          <w:p w14:paraId="0D0BD61B" w14:textId="77777777" w:rsidR="00AB34AE" w:rsidRDefault="00EB3658">
            <w:pPr>
              <w:pBdr>
                <w:top w:val="nil"/>
                <w:left w:val="nil"/>
                <w:bottom w:val="nil"/>
                <w:right w:val="nil"/>
                <w:between w:val="nil"/>
              </w:pBdr>
              <w:spacing w:line="240" w:lineRule="auto"/>
              <w:ind w:left="0" w:hanging="2"/>
              <w:jc w:val="both"/>
              <w:rPr>
                <w:rFonts w:ascii="Arial" w:eastAsia="Arial" w:hAnsi="Arial" w:cs="Arial"/>
                <w:color w:val="000000"/>
                <w:sz w:val="20"/>
                <w:szCs w:val="20"/>
              </w:rPr>
            </w:pPr>
            <w:r>
              <w:rPr>
                <w:rFonts w:ascii="Arial" w:eastAsia="Arial" w:hAnsi="Arial" w:cs="Arial"/>
                <w:color w:val="000000"/>
                <w:sz w:val="20"/>
                <w:szCs w:val="20"/>
              </w:rPr>
              <w:t>Attività individualizzate e di piccolo gruppo</w:t>
            </w:r>
          </w:p>
        </w:tc>
        <w:tc>
          <w:tcPr>
            <w:tcW w:w="1630" w:type="dxa"/>
          </w:tcPr>
          <w:p w14:paraId="1A217B7D" w14:textId="77777777" w:rsidR="00AB34AE" w:rsidRDefault="00EB3658">
            <w:pPr>
              <w:pBdr>
                <w:top w:val="nil"/>
                <w:left w:val="nil"/>
                <w:bottom w:val="nil"/>
                <w:right w:val="nil"/>
                <w:between w:val="nil"/>
              </w:pBdr>
              <w:spacing w:line="240" w:lineRule="auto"/>
              <w:ind w:left="0" w:hanging="2"/>
              <w:jc w:val="both"/>
              <w:rPr>
                <w:rFonts w:ascii="Arial" w:eastAsia="Arial" w:hAnsi="Arial" w:cs="Arial"/>
                <w:color w:val="000000"/>
                <w:sz w:val="20"/>
                <w:szCs w:val="20"/>
              </w:rPr>
            </w:pPr>
            <w:r>
              <w:rPr>
                <w:rFonts w:ascii="Arial" w:eastAsia="Arial" w:hAnsi="Arial" w:cs="Arial"/>
                <w:b/>
                <w:color w:val="000000"/>
                <w:sz w:val="20"/>
                <w:szCs w:val="20"/>
              </w:rPr>
              <w:t>Sì</w:t>
            </w:r>
          </w:p>
        </w:tc>
      </w:tr>
      <w:tr w:rsidR="00AB34AE" w14:paraId="0D6647D6" w14:textId="77777777">
        <w:tc>
          <w:tcPr>
            <w:tcW w:w="4928" w:type="dxa"/>
          </w:tcPr>
          <w:p w14:paraId="237BE2D1" w14:textId="77777777" w:rsidR="00AB34AE" w:rsidRDefault="00AB34AE">
            <w:pPr>
              <w:pBdr>
                <w:top w:val="nil"/>
                <w:left w:val="nil"/>
                <w:bottom w:val="nil"/>
                <w:right w:val="nil"/>
                <w:between w:val="nil"/>
              </w:pBdr>
              <w:spacing w:line="240" w:lineRule="auto"/>
              <w:ind w:left="0" w:hanging="2"/>
              <w:jc w:val="both"/>
              <w:rPr>
                <w:rFonts w:ascii="Arial" w:eastAsia="Arial" w:hAnsi="Arial" w:cs="Arial"/>
                <w:color w:val="000000"/>
                <w:sz w:val="20"/>
                <w:szCs w:val="20"/>
              </w:rPr>
            </w:pPr>
          </w:p>
        </w:tc>
        <w:tc>
          <w:tcPr>
            <w:tcW w:w="3220" w:type="dxa"/>
          </w:tcPr>
          <w:p w14:paraId="62B93128" w14:textId="77777777" w:rsidR="00AB34AE" w:rsidRDefault="00EB3658">
            <w:pPr>
              <w:pBdr>
                <w:top w:val="nil"/>
                <w:left w:val="nil"/>
                <w:bottom w:val="nil"/>
                <w:right w:val="nil"/>
                <w:between w:val="nil"/>
              </w:pBdr>
              <w:spacing w:line="240" w:lineRule="auto"/>
              <w:ind w:left="0" w:hanging="2"/>
              <w:jc w:val="both"/>
              <w:rPr>
                <w:rFonts w:ascii="Arial" w:eastAsia="Arial" w:hAnsi="Arial" w:cs="Arial"/>
                <w:color w:val="000000"/>
                <w:sz w:val="20"/>
                <w:szCs w:val="20"/>
              </w:rPr>
            </w:pPr>
            <w:r>
              <w:rPr>
                <w:rFonts w:ascii="Arial" w:eastAsia="Arial" w:hAnsi="Arial" w:cs="Arial"/>
                <w:color w:val="000000"/>
                <w:sz w:val="20"/>
                <w:szCs w:val="20"/>
              </w:rPr>
              <w:t>Attività laboratoriali integrate (classi aperte, laboratori protetti, ecc.)</w:t>
            </w:r>
          </w:p>
        </w:tc>
        <w:tc>
          <w:tcPr>
            <w:tcW w:w="1630" w:type="dxa"/>
          </w:tcPr>
          <w:p w14:paraId="759FC570" w14:textId="77777777" w:rsidR="00AB34AE" w:rsidRDefault="00EB3658">
            <w:pPr>
              <w:pBdr>
                <w:top w:val="nil"/>
                <w:left w:val="nil"/>
                <w:bottom w:val="nil"/>
                <w:right w:val="nil"/>
                <w:between w:val="nil"/>
              </w:pBdr>
              <w:spacing w:line="240" w:lineRule="auto"/>
              <w:ind w:left="0" w:hanging="2"/>
              <w:jc w:val="both"/>
              <w:rPr>
                <w:rFonts w:ascii="Arial" w:eastAsia="Arial" w:hAnsi="Arial" w:cs="Arial"/>
                <w:color w:val="000000"/>
                <w:sz w:val="20"/>
                <w:szCs w:val="20"/>
              </w:rPr>
            </w:pPr>
            <w:r>
              <w:rPr>
                <w:rFonts w:ascii="Arial" w:eastAsia="Arial" w:hAnsi="Arial" w:cs="Arial"/>
                <w:b/>
                <w:color w:val="000000"/>
                <w:sz w:val="20"/>
                <w:szCs w:val="20"/>
              </w:rPr>
              <w:t>No</w:t>
            </w:r>
          </w:p>
        </w:tc>
      </w:tr>
      <w:tr w:rsidR="00AB34AE" w14:paraId="16BC4E52" w14:textId="77777777">
        <w:tc>
          <w:tcPr>
            <w:tcW w:w="4928" w:type="dxa"/>
          </w:tcPr>
          <w:p w14:paraId="27DE90D2" w14:textId="77777777" w:rsidR="00AB34AE" w:rsidRDefault="00EB3658">
            <w:pPr>
              <w:pBdr>
                <w:top w:val="nil"/>
                <w:left w:val="nil"/>
                <w:bottom w:val="nil"/>
                <w:right w:val="nil"/>
                <w:between w:val="nil"/>
              </w:pBdr>
              <w:spacing w:line="240" w:lineRule="auto"/>
              <w:ind w:left="0" w:hanging="2"/>
              <w:jc w:val="both"/>
              <w:rPr>
                <w:rFonts w:ascii="Arial" w:eastAsia="Arial" w:hAnsi="Arial" w:cs="Arial"/>
                <w:color w:val="000000"/>
                <w:sz w:val="20"/>
                <w:szCs w:val="20"/>
              </w:rPr>
            </w:pPr>
            <w:r>
              <w:rPr>
                <w:rFonts w:ascii="Arial" w:eastAsia="Arial" w:hAnsi="Arial" w:cs="Arial"/>
                <w:b/>
                <w:color w:val="000000"/>
                <w:sz w:val="20"/>
                <w:szCs w:val="20"/>
              </w:rPr>
              <w:t>Assistenti alla comunicazione</w:t>
            </w:r>
          </w:p>
        </w:tc>
        <w:tc>
          <w:tcPr>
            <w:tcW w:w="3220" w:type="dxa"/>
          </w:tcPr>
          <w:p w14:paraId="206684FC" w14:textId="77777777" w:rsidR="00AB34AE" w:rsidRDefault="00EB3658">
            <w:pPr>
              <w:pBdr>
                <w:top w:val="nil"/>
                <w:left w:val="nil"/>
                <w:bottom w:val="nil"/>
                <w:right w:val="nil"/>
                <w:between w:val="nil"/>
              </w:pBdr>
              <w:spacing w:line="240" w:lineRule="auto"/>
              <w:ind w:left="0" w:hanging="2"/>
              <w:jc w:val="both"/>
              <w:rPr>
                <w:rFonts w:ascii="Arial" w:eastAsia="Arial" w:hAnsi="Arial" w:cs="Arial"/>
                <w:color w:val="000000"/>
                <w:sz w:val="20"/>
                <w:szCs w:val="20"/>
              </w:rPr>
            </w:pPr>
            <w:r>
              <w:rPr>
                <w:rFonts w:ascii="Arial" w:eastAsia="Arial" w:hAnsi="Arial" w:cs="Arial"/>
                <w:color w:val="000000"/>
                <w:sz w:val="20"/>
                <w:szCs w:val="20"/>
              </w:rPr>
              <w:t>Attività individualizzate e di piccolo gruppo</w:t>
            </w:r>
          </w:p>
        </w:tc>
        <w:tc>
          <w:tcPr>
            <w:tcW w:w="1630" w:type="dxa"/>
          </w:tcPr>
          <w:p w14:paraId="18086FF8" w14:textId="77777777" w:rsidR="00AB34AE" w:rsidRDefault="00EB3658">
            <w:pPr>
              <w:pBdr>
                <w:top w:val="nil"/>
                <w:left w:val="nil"/>
                <w:bottom w:val="nil"/>
                <w:right w:val="nil"/>
                <w:between w:val="nil"/>
              </w:pBdr>
              <w:spacing w:line="240" w:lineRule="auto"/>
              <w:ind w:left="0" w:hanging="2"/>
              <w:jc w:val="both"/>
              <w:rPr>
                <w:rFonts w:ascii="Arial" w:eastAsia="Arial" w:hAnsi="Arial" w:cs="Arial"/>
                <w:color w:val="000000"/>
                <w:sz w:val="20"/>
                <w:szCs w:val="20"/>
              </w:rPr>
            </w:pPr>
            <w:r>
              <w:rPr>
                <w:rFonts w:ascii="Arial" w:eastAsia="Arial" w:hAnsi="Arial" w:cs="Arial"/>
                <w:b/>
                <w:color w:val="000000"/>
                <w:sz w:val="20"/>
                <w:szCs w:val="20"/>
              </w:rPr>
              <w:t>Sì</w:t>
            </w:r>
          </w:p>
        </w:tc>
      </w:tr>
      <w:tr w:rsidR="00AB34AE" w14:paraId="3A30B163" w14:textId="77777777">
        <w:tc>
          <w:tcPr>
            <w:tcW w:w="4928" w:type="dxa"/>
          </w:tcPr>
          <w:p w14:paraId="51154F5E" w14:textId="77777777" w:rsidR="00AB34AE" w:rsidRDefault="00AB34AE">
            <w:pPr>
              <w:pBdr>
                <w:top w:val="nil"/>
                <w:left w:val="nil"/>
                <w:bottom w:val="nil"/>
                <w:right w:val="nil"/>
                <w:between w:val="nil"/>
              </w:pBdr>
              <w:spacing w:line="240" w:lineRule="auto"/>
              <w:ind w:left="0" w:hanging="2"/>
              <w:jc w:val="both"/>
              <w:rPr>
                <w:rFonts w:ascii="Arial" w:eastAsia="Arial" w:hAnsi="Arial" w:cs="Arial"/>
                <w:color w:val="000000"/>
                <w:sz w:val="20"/>
                <w:szCs w:val="20"/>
              </w:rPr>
            </w:pPr>
          </w:p>
        </w:tc>
        <w:tc>
          <w:tcPr>
            <w:tcW w:w="3220" w:type="dxa"/>
          </w:tcPr>
          <w:p w14:paraId="3992B01A" w14:textId="77777777" w:rsidR="00AB34AE" w:rsidRDefault="00EB3658">
            <w:pPr>
              <w:pBdr>
                <w:top w:val="nil"/>
                <w:left w:val="nil"/>
                <w:bottom w:val="nil"/>
                <w:right w:val="nil"/>
                <w:between w:val="nil"/>
              </w:pBdr>
              <w:spacing w:line="240" w:lineRule="auto"/>
              <w:ind w:left="0" w:hanging="2"/>
              <w:jc w:val="both"/>
              <w:rPr>
                <w:rFonts w:ascii="Arial" w:eastAsia="Arial" w:hAnsi="Arial" w:cs="Arial"/>
                <w:color w:val="000000"/>
                <w:sz w:val="20"/>
                <w:szCs w:val="20"/>
              </w:rPr>
            </w:pPr>
            <w:r>
              <w:rPr>
                <w:rFonts w:ascii="Arial" w:eastAsia="Arial" w:hAnsi="Arial" w:cs="Arial"/>
                <w:color w:val="000000"/>
                <w:sz w:val="20"/>
                <w:szCs w:val="20"/>
              </w:rPr>
              <w:t>Attività laboratoriali integrate (classi aperte, laboratori protetti, ecc.)</w:t>
            </w:r>
          </w:p>
        </w:tc>
        <w:tc>
          <w:tcPr>
            <w:tcW w:w="1630" w:type="dxa"/>
          </w:tcPr>
          <w:p w14:paraId="4B7A9EF3" w14:textId="77777777" w:rsidR="00AB34AE" w:rsidRDefault="00EB3658">
            <w:pPr>
              <w:pBdr>
                <w:top w:val="nil"/>
                <w:left w:val="nil"/>
                <w:bottom w:val="nil"/>
                <w:right w:val="nil"/>
                <w:between w:val="nil"/>
              </w:pBdr>
              <w:spacing w:line="240" w:lineRule="auto"/>
              <w:ind w:left="0" w:hanging="2"/>
              <w:jc w:val="both"/>
              <w:rPr>
                <w:rFonts w:ascii="Arial" w:eastAsia="Arial" w:hAnsi="Arial" w:cs="Arial"/>
                <w:color w:val="000000"/>
                <w:sz w:val="20"/>
                <w:szCs w:val="20"/>
              </w:rPr>
            </w:pPr>
            <w:r>
              <w:rPr>
                <w:rFonts w:ascii="Arial" w:eastAsia="Arial" w:hAnsi="Arial" w:cs="Arial"/>
                <w:b/>
                <w:color w:val="000000"/>
                <w:sz w:val="20"/>
                <w:szCs w:val="20"/>
              </w:rPr>
              <w:t>Sì</w:t>
            </w:r>
          </w:p>
        </w:tc>
      </w:tr>
      <w:tr w:rsidR="00AB34AE" w14:paraId="5C389DB9" w14:textId="77777777">
        <w:tc>
          <w:tcPr>
            <w:tcW w:w="4928" w:type="dxa"/>
          </w:tcPr>
          <w:p w14:paraId="7911E606" w14:textId="77777777" w:rsidR="00AB34AE" w:rsidRDefault="00EB3658">
            <w:pPr>
              <w:pBdr>
                <w:top w:val="nil"/>
                <w:left w:val="nil"/>
                <w:bottom w:val="nil"/>
                <w:right w:val="nil"/>
                <w:between w:val="nil"/>
              </w:pBdr>
              <w:spacing w:line="240" w:lineRule="auto"/>
              <w:ind w:left="0" w:hanging="2"/>
              <w:jc w:val="both"/>
              <w:rPr>
                <w:rFonts w:ascii="Arial" w:eastAsia="Arial" w:hAnsi="Arial" w:cs="Arial"/>
                <w:color w:val="000000"/>
                <w:sz w:val="20"/>
                <w:szCs w:val="20"/>
              </w:rPr>
            </w:pPr>
            <w:r>
              <w:rPr>
                <w:rFonts w:ascii="Arial" w:eastAsia="Arial" w:hAnsi="Arial" w:cs="Arial"/>
                <w:b/>
                <w:color w:val="000000"/>
                <w:sz w:val="20"/>
                <w:szCs w:val="20"/>
              </w:rPr>
              <w:t>Funzioni strumentali / coordinamento</w:t>
            </w:r>
          </w:p>
        </w:tc>
        <w:tc>
          <w:tcPr>
            <w:tcW w:w="3220" w:type="dxa"/>
          </w:tcPr>
          <w:p w14:paraId="3EB263D3" w14:textId="77777777" w:rsidR="00AB34AE" w:rsidRDefault="00AB34AE">
            <w:pPr>
              <w:pBdr>
                <w:top w:val="nil"/>
                <w:left w:val="nil"/>
                <w:bottom w:val="nil"/>
                <w:right w:val="nil"/>
                <w:between w:val="nil"/>
              </w:pBdr>
              <w:spacing w:line="240" w:lineRule="auto"/>
              <w:ind w:left="0" w:hanging="2"/>
              <w:jc w:val="both"/>
              <w:rPr>
                <w:rFonts w:ascii="Arial" w:eastAsia="Arial" w:hAnsi="Arial" w:cs="Arial"/>
                <w:color w:val="000000"/>
                <w:sz w:val="20"/>
                <w:szCs w:val="20"/>
              </w:rPr>
            </w:pPr>
          </w:p>
        </w:tc>
        <w:tc>
          <w:tcPr>
            <w:tcW w:w="1630" w:type="dxa"/>
          </w:tcPr>
          <w:p w14:paraId="5CAC6201" w14:textId="77777777" w:rsidR="00AB34AE" w:rsidRDefault="00EB3658">
            <w:pPr>
              <w:pBdr>
                <w:top w:val="nil"/>
                <w:left w:val="nil"/>
                <w:bottom w:val="nil"/>
                <w:right w:val="nil"/>
                <w:between w:val="nil"/>
              </w:pBdr>
              <w:spacing w:line="240" w:lineRule="auto"/>
              <w:ind w:left="0" w:hanging="2"/>
              <w:jc w:val="both"/>
              <w:rPr>
                <w:rFonts w:ascii="Arial" w:eastAsia="Arial" w:hAnsi="Arial" w:cs="Arial"/>
                <w:color w:val="000000"/>
                <w:sz w:val="20"/>
                <w:szCs w:val="20"/>
              </w:rPr>
            </w:pPr>
            <w:r>
              <w:rPr>
                <w:rFonts w:ascii="Arial" w:eastAsia="Arial" w:hAnsi="Arial" w:cs="Arial"/>
                <w:b/>
                <w:color w:val="000000"/>
                <w:sz w:val="20"/>
                <w:szCs w:val="20"/>
              </w:rPr>
              <w:t>Sì</w:t>
            </w:r>
          </w:p>
        </w:tc>
      </w:tr>
      <w:tr w:rsidR="00AB34AE" w14:paraId="289CC080" w14:textId="77777777">
        <w:tc>
          <w:tcPr>
            <w:tcW w:w="4928" w:type="dxa"/>
          </w:tcPr>
          <w:p w14:paraId="0307A87D" w14:textId="77777777" w:rsidR="00AB34AE" w:rsidRDefault="00EB3658">
            <w:pPr>
              <w:pBdr>
                <w:top w:val="nil"/>
                <w:left w:val="nil"/>
                <w:bottom w:val="nil"/>
                <w:right w:val="nil"/>
                <w:between w:val="nil"/>
              </w:pBdr>
              <w:spacing w:line="240" w:lineRule="auto"/>
              <w:ind w:left="0" w:hanging="2"/>
              <w:jc w:val="both"/>
              <w:rPr>
                <w:rFonts w:ascii="Arial" w:eastAsia="Arial" w:hAnsi="Arial" w:cs="Arial"/>
                <w:color w:val="000000"/>
                <w:sz w:val="20"/>
                <w:szCs w:val="20"/>
              </w:rPr>
            </w:pPr>
            <w:r>
              <w:rPr>
                <w:rFonts w:ascii="Arial" w:eastAsia="Arial" w:hAnsi="Arial" w:cs="Arial"/>
                <w:b/>
                <w:color w:val="000000"/>
                <w:sz w:val="20"/>
                <w:szCs w:val="20"/>
              </w:rPr>
              <w:t>Referenti di Istituto (disabilità, DSA, BES)</w:t>
            </w:r>
          </w:p>
        </w:tc>
        <w:tc>
          <w:tcPr>
            <w:tcW w:w="3220" w:type="dxa"/>
          </w:tcPr>
          <w:p w14:paraId="57D77490" w14:textId="77777777" w:rsidR="00AB34AE" w:rsidRDefault="00AB34AE">
            <w:pPr>
              <w:pBdr>
                <w:top w:val="nil"/>
                <w:left w:val="nil"/>
                <w:bottom w:val="nil"/>
                <w:right w:val="nil"/>
                <w:between w:val="nil"/>
              </w:pBdr>
              <w:spacing w:line="240" w:lineRule="auto"/>
              <w:ind w:left="0" w:hanging="2"/>
              <w:jc w:val="both"/>
              <w:rPr>
                <w:rFonts w:ascii="Arial" w:eastAsia="Arial" w:hAnsi="Arial" w:cs="Arial"/>
                <w:color w:val="000000"/>
                <w:sz w:val="20"/>
                <w:szCs w:val="20"/>
              </w:rPr>
            </w:pPr>
          </w:p>
        </w:tc>
        <w:tc>
          <w:tcPr>
            <w:tcW w:w="1630" w:type="dxa"/>
          </w:tcPr>
          <w:p w14:paraId="7F9F9825" w14:textId="77777777" w:rsidR="00AB34AE" w:rsidRDefault="00EB3658">
            <w:pPr>
              <w:pBdr>
                <w:top w:val="nil"/>
                <w:left w:val="nil"/>
                <w:bottom w:val="nil"/>
                <w:right w:val="nil"/>
                <w:between w:val="nil"/>
              </w:pBdr>
              <w:spacing w:line="240" w:lineRule="auto"/>
              <w:ind w:left="0" w:hanging="2"/>
              <w:jc w:val="both"/>
              <w:rPr>
                <w:rFonts w:ascii="Arial" w:eastAsia="Arial" w:hAnsi="Arial" w:cs="Arial"/>
                <w:color w:val="000000"/>
                <w:sz w:val="20"/>
                <w:szCs w:val="20"/>
              </w:rPr>
            </w:pPr>
            <w:r>
              <w:rPr>
                <w:rFonts w:ascii="Arial" w:eastAsia="Arial" w:hAnsi="Arial" w:cs="Arial"/>
                <w:b/>
                <w:color w:val="000000"/>
                <w:sz w:val="20"/>
                <w:szCs w:val="20"/>
              </w:rPr>
              <w:t>Sì</w:t>
            </w:r>
          </w:p>
        </w:tc>
      </w:tr>
      <w:tr w:rsidR="00AB34AE" w14:paraId="0710661D" w14:textId="77777777">
        <w:tc>
          <w:tcPr>
            <w:tcW w:w="4928" w:type="dxa"/>
          </w:tcPr>
          <w:p w14:paraId="2091A81F" w14:textId="77777777" w:rsidR="00AB34AE" w:rsidRDefault="00EB3658">
            <w:pPr>
              <w:pBdr>
                <w:top w:val="nil"/>
                <w:left w:val="nil"/>
                <w:bottom w:val="nil"/>
                <w:right w:val="nil"/>
                <w:between w:val="nil"/>
              </w:pBdr>
              <w:spacing w:line="240" w:lineRule="auto"/>
              <w:ind w:left="0" w:hanging="2"/>
              <w:jc w:val="both"/>
              <w:rPr>
                <w:rFonts w:ascii="Arial" w:eastAsia="Arial" w:hAnsi="Arial" w:cs="Arial"/>
                <w:color w:val="000000"/>
                <w:sz w:val="20"/>
                <w:szCs w:val="20"/>
              </w:rPr>
            </w:pPr>
            <w:r>
              <w:rPr>
                <w:rFonts w:ascii="Arial" w:eastAsia="Arial" w:hAnsi="Arial" w:cs="Arial"/>
                <w:b/>
                <w:color w:val="000000"/>
                <w:sz w:val="20"/>
                <w:szCs w:val="20"/>
              </w:rPr>
              <w:t>Psicopedagogisti e affini esterni/interni</w:t>
            </w:r>
          </w:p>
        </w:tc>
        <w:tc>
          <w:tcPr>
            <w:tcW w:w="3220" w:type="dxa"/>
          </w:tcPr>
          <w:p w14:paraId="0EEB7AE4" w14:textId="77777777" w:rsidR="00AB34AE" w:rsidRDefault="00AB34AE">
            <w:pPr>
              <w:pBdr>
                <w:top w:val="nil"/>
                <w:left w:val="nil"/>
                <w:bottom w:val="nil"/>
                <w:right w:val="nil"/>
                <w:between w:val="nil"/>
              </w:pBdr>
              <w:spacing w:line="240" w:lineRule="auto"/>
              <w:ind w:left="0" w:hanging="2"/>
              <w:jc w:val="both"/>
              <w:rPr>
                <w:rFonts w:ascii="Arial" w:eastAsia="Arial" w:hAnsi="Arial" w:cs="Arial"/>
                <w:color w:val="000000"/>
                <w:sz w:val="20"/>
                <w:szCs w:val="20"/>
              </w:rPr>
            </w:pPr>
          </w:p>
        </w:tc>
        <w:tc>
          <w:tcPr>
            <w:tcW w:w="1630" w:type="dxa"/>
          </w:tcPr>
          <w:p w14:paraId="7AD63732" w14:textId="77777777" w:rsidR="00AB34AE" w:rsidRDefault="00EB3658">
            <w:pPr>
              <w:pBdr>
                <w:top w:val="nil"/>
                <w:left w:val="nil"/>
                <w:bottom w:val="nil"/>
                <w:right w:val="nil"/>
                <w:between w:val="nil"/>
              </w:pBdr>
              <w:spacing w:line="240" w:lineRule="auto"/>
              <w:ind w:left="0" w:hanging="2"/>
              <w:jc w:val="both"/>
              <w:rPr>
                <w:rFonts w:ascii="Arial" w:eastAsia="Arial" w:hAnsi="Arial" w:cs="Arial"/>
                <w:color w:val="000000"/>
                <w:sz w:val="20"/>
                <w:szCs w:val="20"/>
              </w:rPr>
            </w:pPr>
            <w:r>
              <w:rPr>
                <w:rFonts w:ascii="Arial" w:eastAsia="Arial" w:hAnsi="Arial" w:cs="Arial"/>
                <w:b/>
                <w:color w:val="000000"/>
                <w:sz w:val="20"/>
                <w:szCs w:val="20"/>
              </w:rPr>
              <w:t>Sì</w:t>
            </w:r>
          </w:p>
        </w:tc>
      </w:tr>
      <w:tr w:rsidR="00AB34AE" w14:paraId="0F7CA104" w14:textId="77777777">
        <w:tc>
          <w:tcPr>
            <w:tcW w:w="4928" w:type="dxa"/>
          </w:tcPr>
          <w:p w14:paraId="1B2A1E36" w14:textId="77777777" w:rsidR="00AB34AE" w:rsidRDefault="00EB3658">
            <w:pPr>
              <w:pBdr>
                <w:top w:val="nil"/>
                <w:left w:val="nil"/>
                <w:bottom w:val="nil"/>
                <w:right w:val="nil"/>
                <w:between w:val="nil"/>
              </w:pBdr>
              <w:spacing w:line="240" w:lineRule="auto"/>
              <w:ind w:left="0" w:hanging="2"/>
              <w:jc w:val="both"/>
              <w:rPr>
                <w:rFonts w:ascii="Arial" w:eastAsia="Arial" w:hAnsi="Arial" w:cs="Arial"/>
                <w:color w:val="000000"/>
                <w:sz w:val="20"/>
                <w:szCs w:val="20"/>
              </w:rPr>
            </w:pPr>
            <w:r>
              <w:rPr>
                <w:rFonts w:ascii="Arial" w:eastAsia="Arial" w:hAnsi="Arial" w:cs="Arial"/>
                <w:b/>
                <w:color w:val="000000"/>
                <w:sz w:val="20"/>
                <w:szCs w:val="20"/>
              </w:rPr>
              <w:t>Docenti tutor/</w:t>
            </w:r>
            <w:proofErr w:type="spellStart"/>
            <w:r>
              <w:rPr>
                <w:rFonts w:ascii="Arial" w:eastAsia="Arial" w:hAnsi="Arial" w:cs="Arial"/>
                <w:b/>
                <w:color w:val="000000"/>
                <w:sz w:val="20"/>
                <w:szCs w:val="20"/>
              </w:rPr>
              <w:t>mentor</w:t>
            </w:r>
            <w:proofErr w:type="spellEnd"/>
          </w:p>
        </w:tc>
        <w:tc>
          <w:tcPr>
            <w:tcW w:w="3220" w:type="dxa"/>
          </w:tcPr>
          <w:p w14:paraId="39D5AF85" w14:textId="77777777" w:rsidR="00AB34AE" w:rsidRDefault="00AB34AE">
            <w:pPr>
              <w:pBdr>
                <w:top w:val="nil"/>
                <w:left w:val="nil"/>
                <w:bottom w:val="nil"/>
                <w:right w:val="nil"/>
                <w:between w:val="nil"/>
              </w:pBdr>
              <w:spacing w:line="240" w:lineRule="auto"/>
              <w:ind w:left="0" w:hanging="2"/>
              <w:jc w:val="both"/>
              <w:rPr>
                <w:rFonts w:ascii="Arial" w:eastAsia="Arial" w:hAnsi="Arial" w:cs="Arial"/>
                <w:color w:val="000000"/>
                <w:sz w:val="20"/>
                <w:szCs w:val="20"/>
              </w:rPr>
            </w:pPr>
          </w:p>
        </w:tc>
        <w:tc>
          <w:tcPr>
            <w:tcW w:w="1630" w:type="dxa"/>
          </w:tcPr>
          <w:p w14:paraId="55BB5A1B" w14:textId="77777777" w:rsidR="00AB34AE" w:rsidRDefault="00EB3658">
            <w:pPr>
              <w:pBdr>
                <w:top w:val="nil"/>
                <w:left w:val="nil"/>
                <w:bottom w:val="nil"/>
                <w:right w:val="nil"/>
                <w:between w:val="nil"/>
              </w:pBdr>
              <w:spacing w:line="240" w:lineRule="auto"/>
              <w:ind w:left="0" w:hanging="2"/>
              <w:jc w:val="both"/>
              <w:rPr>
                <w:rFonts w:ascii="Arial" w:eastAsia="Arial" w:hAnsi="Arial" w:cs="Arial"/>
                <w:color w:val="000000"/>
                <w:sz w:val="20"/>
                <w:szCs w:val="20"/>
              </w:rPr>
            </w:pPr>
            <w:r>
              <w:rPr>
                <w:rFonts w:ascii="Arial" w:eastAsia="Arial" w:hAnsi="Arial" w:cs="Arial"/>
                <w:b/>
                <w:color w:val="000000"/>
                <w:sz w:val="20"/>
                <w:szCs w:val="20"/>
              </w:rPr>
              <w:t>No</w:t>
            </w:r>
          </w:p>
        </w:tc>
      </w:tr>
      <w:tr w:rsidR="00AB34AE" w14:paraId="7A591058" w14:textId="77777777">
        <w:tc>
          <w:tcPr>
            <w:tcW w:w="4928" w:type="dxa"/>
          </w:tcPr>
          <w:p w14:paraId="3B39DCD0" w14:textId="77777777" w:rsidR="00AB34AE" w:rsidRDefault="00EB3658">
            <w:pPr>
              <w:pBdr>
                <w:top w:val="nil"/>
                <w:left w:val="nil"/>
                <w:bottom w:val="nil"/>
                <w:right w:val="nil"/>
                <w:between w:val="nil"/>
              </w:pBdr>
              <w:spacing w:line="240" w:lineRule="auto"/>
              <w:ind w:left="0" w:hanging="2"/>
              <w:jc w:val="both"/>
              <w:rPr>
                <w:rFonts w:ascii="Arial" w:eastAsia="Arial" w:hAnsi="Arial" w:cs="Arial"/>
                <w:color w:val="000000"/>
                <w:sz w:val="20"/>
                <w:szCs w:val="20"/>
              </w:rPr>
            </w:pPr>
            <w:r>
              <w:rPr>
                <w:rFonts w:ascii="Arial" w:eastAsia="Arial" w:hAnsi="Arial" w:cs="Arial"/>
                <w:b/>
                <w:color w:val="000000"/>
                <w:sz w:val="20"/>
                <w:szCs w:val="20"/>
              </w:rPr>
              <w:t>Altro: esperto attività teatrale</w:t>
            </w:r>
          </w:p>
        </w:tc>
        <w:tc>
          <w:tcPr>
            <w:tcW w:w="3220" w:type="dxa"/>
          </w:tcPr>
          <w:p w14:paraId="35D8E08B" w14:textId="77777777" w:rsidR="00AB34AE" w:rsidRDefault="00AB34AE">
            <w:pPr>
              <w:pBdr>
                <w:top w:val="nil"/>
                <w:left w:val="nil"/>
                <w:bottom w:val="nil"/>
                <w:right w:val="nil"/>
                <w:between w:val="nil"/>
              </w:pBdr>
              <w:spacing w:line="240" w:lineRule="auto"/>
              <w:ind w:left="0" w:hanging="2"/>
              <w:jc w:val="both"/>
              <w:rPr>
                <w:rFonts w:ascii="Arial" w:eastAsia="Arial" w:hAnsi="Arial" w:cs="Arial"/>
                <w:color w:val="000000"/>
                <w:sz w:val="20"/>
                <w:szCs w:val="20"/>
              </w:rPr>
            </w:pPr>
          </w:p>
        </w:tc>
        <w:tc>
          <w:tcPr>
            <w:tcW w:w="1630" w:type="dxa"/>
          </w:tcPr>
          <w:p w14:paraId="5C2B0B30" w14:textId="77777777" w:rsidR="00AB34AE" w:rsidRDefault="00EB3658">
            <w:pPr>
              <w:pBdr>
                <w:top w:val="nil"/>
                <w:left w:val="nil"/>
                <w:bottom w:val="nil"/>
                <w:right w:val="nil"/>
                <w:between w:val="nil"/>
              </w:pBdr>
              <w:spacing w:line="240" w:lineRule="auto"/>
              <w:ind w:left="0" w:hanging="2"/>
              <w:jc w:val="both"/>
              <w:rPr>
                <w:rFonts w:ascii="Arial" w:eastAsia="Arial" w:hAnsi="Arial" w:cs="Arial"/>
                <w:color w:val="000000"/>
                <w:sz w:val="20"/>
                <w:szCs w:val="20"/>
              </w:rPr>
            </w:pPr>
            <w:r>
              <w:rPr>
                <w:rFonts w:ascii="Arial" w:eastAsia="Arial" w:hAnsi="Arial" w:cs="Arial"/>
                <w:b/>
                <w:color w:val="000000"/>
                <w:sz w:val="20"/>
                <w:szCs w:val="20"/>
              </w:rPr>
              <w:t>Si</w:t>
            </w:r>
          </w:p>
        </w:tc>
      </w:tr>
      <w:tr w:rsidR="00AB34AE" w14:paraId="71B2D270" w14:textId="77777777">
        <w:tc>
          <w:tcPr>
            <w:tcW w:w="4928" w:type="dxa"/>
          </w:tcPr>
          <w:p w14:paraId="45D4ECFD" w14:textId="77777777" w:rsidR="00AB34AE" w:rsidRDefault="00EB3658">
            <w:pPr>
              <w:pBdr>
                <w:top w:val="nil"/>
                <w:left w:val="nil"/>
                <w:bottom w:val="nil"/>
                <w:right w:val="nil"/>
                <w:between w:val="nil"/>
              </w:pBdr>
              <w:spacing w:line="240" w:lineRule="auto"/>
              <w:ind w:left="0" w:hanging="2"/>
              <w:jc w:val="both"/>
              <w:rPr>
                <w:rFonts w:ascii="Arial" w:eastAsia="Arial" w:hAnsi="Arial" w:cs="Arial"/>
                <w:color w:val="000000"/>
                <w:sz w:val="20"/>
                <w:szCs w:val="20"/>
              </w:rPr>
            </w:pPr>
            <w:r>
              <w:rPr>
                <w:rFonts w:ascii="Arial" w:eastAsia="Arial" w:hAnsi="Arial" w:cs="Arial"/>
                <w:b/>
                <w:color w:val="000000"/>
                <w:sz w:val="20"/>
                <w:szCs w:val="20"/>
              </w:rPr>
              <w:t xml:space="preserve">Altro: </w:t>
            </w:r>
          </w:p>
        </w:tc>
        <w:tc>
          <w:tcPr>
            <w:tcW w:w="3220" w:type="dxa"/>
          </w:tcPr>
          <w:p w14:paraId="14948AD7" w14:textId="77777777" w:rsidR="00AB34AE" w:rsidRDefault="00AB34AE">
            <w:pPr>
              <w:pBdr>
                <w:top w:val="nil"/>
                <w:left w:val="nil"/>
                <w:bottom w:val="nil"/>
                <w:right w:val="nil"/>
                <w:between w:val="nil"/>
              </w:pBdr>
              <w:spacing w:line="240" w:lineRule="auto"/>
              <w:ind w:left="0" w:hanging="2"/>
              <w:jc w:val="both"/>
              <w:rPr>
                <w:rFonts w:ascii="Arial" w:eastAsia="Arial" w:hAnsi="Arial" w:cs="Arial"/>
                <w:color w:val="000000"/>
                <w:sz w:val="20"/>
                <w:szCs w:val="20"/>
              </w:rPr>
            </w:pPr>
          </w:p>
        </w:tc>
        <w:tc>
          <w:tcPr>
            <w:tcW w:w="1630" w:type="dxa"/>
          </w:tcPr>
          <w:p w14:paraId="219F2749" w14:textId="77777777" w:rsidR="00AB34AE" w:rsidRDefault="00AB34AE">
            <w:pPr>
              <w:pBdr>
                <w:top w:val="nil"/>
                <w:left w:val="nil"/>
                <w:bottom w:val="nil"/>
                <w:right w:val="nil"/>
                <w:between w:val="nil"/>
              </w:pBdr>
              <w:spacing w:line="240" w:lineRule="auto"/>
              <w:ind w:left="0" w:hanging="2"/>
              <w:jc w:val="both"/>
              <w:rPr>
                <w:rFonts w:ascii="Arial" w:eastAsia="Arial" w:hAnsi="Arial" w:cs="Arial"/>
                <w:color w:val="000000"/>
                <w:sz w:val="20"/>
                <w:szCs w:val="20"/>
              </w:rPr>
            </w:pPr>
          </w:p>
        </w:tc>
      </w:tr>
    </w:tbl>
    <w:p w14:paraId="7440185B" w14:textId="77777777" w:rsidR="00AB34AE" w:rsidRDefault="00AB34AE" w:rsidP="00DD4096">
      <w:pPr>
        <w:pBdr>
          <w:top w:val="nil"/>
          <w:left w:val="nil"/>
          <w:bottom w:val="nil"/>
          <w:right w:val="nil"/>
          <w:between w:val="nil"/>
        </w:pBdr>
        <w:spacing w:line="240" w:lineRule="auto"/>
        <w:ind w:leftChars="0" w:left="0" w:firstLineChars="0" w:firstLine="0"/>
        <w:jc w:val="both"/>
        <w:rPr>
          <w:color w:val="000000"/>
        </w:rPr>
      </w:pPr>
    </w:p>
    <w:tbl>
      <w:tblPr>
        <w:tblStyle w:val="a2"/>
        <w:tblW w:w="9778"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5211"/>
        <w:gridCol w:w="2937"/>
        <w:gridCol w:w="1630"/>
      </w:tblGrid>
      <w:tr w:rsidR="00AB34AE" w14:paraId="50E14AAA" w14:textId="77777777">
        <w:tc>
          <w:tcPr>
            <w:tcW w:w="5211" w:type="dxa"/>
            <w:vAlign w:val="center"/>
          </w:tcPr>
          <w:p w14:paraId="59F35D0F" w14:textId="77777777" w:rsidR="00AB34AE" w:rsidRDefault="00EB3658">
            <w:pPr>
              <w:numPr>
                <w:ilvl w:val="0"/>
                <w:numId w:val="2"/>
              </w:numPr>
              <w:pBdr>
                <w:top w:val="nil"/>
                <w:left w:val="nil"/>
                <w:bottom w:val="nil"/>
                <w:right w:val="nil"/>
                <w:between w:val="nil"/>
              </w:pBdr>
              <w:spacing w:line="240" w:lineRule="auto"/>
              <w:ind w:left="0" w:hanging="2"/>
              <w:jc w:val="both"/>
              <w:rPr>
                <w:rFonts w:ascii="Arial" w:eastAsia="Arial" w:hAnsi="Arial" w:cs="Arial"/>
                <w:color w:val="000000"/>
              </w:rPr>
            </w:pPr>
            <w:r>
              <w:rPr>
                <w:rFonts w:ascii="Arial" w:eastAsia="Arial" w:hAnsi="Arial" w:cs="Arial"/>
                <w:b/>
                <w:color w:val="000000"/>
              </w:rPr>
              <w:t>Coinvolgimento docenti curricolari</w:t>
            </w:r>
          </w:p>
        </w:tc>
        <w:tc>
          <w:tcPr>
            <w:tcW w:w="2937" w:type="dxa"/>
            <w:vAlign w:val="center"/>
          </w:tcPr>
          <w:p w14:paraId="6845E7FB" w14:textId="77777777" w:rsidR="00AB34AE" w:rsidRDefault="00EB3658">
            <w:pPr>
              <w:pBdr>
                <w:top w:val="nil"/>
                <w:left w:val="nil"/>
                <w:bottom w:val="nil"/>
                <w:right w:val="nil"/>
                <w:between w:val="nil"/>
              </w:pBdr>
              <w:spacing w:line="240" w:lineRule="auto"/>
              <w:ind w:left="0" w:hanging="2"/>
              <w:jc w:val="both"/>
              <w:rPr>
                <w:rFonts w:ascii="Arial" w:eastAsia="Arial" w:hAnsi="Arial" w:cs="Arial"/>
                <w:color w:val="000000"/>
                <w:sz w:val="20"/>
                <w:szCs w:val="20"/>
              </w:rPr>
            </w:pPr>
            <w:r>
              <w:rPr>
                <w:rFonts w:ascii="Arial" w:eastAsia="Arial" w:hAnsi="Arial" w:cs="Arial"/>
                <w:i/>
                <w:color w:val="000000"/>
                <w:sz w:val="20"/>
                <w:szCs w:val="20"/>
              </w:rPr>
              <w:t>Attraverso…</w:t>
            </w:r>
          </w:p>
        </w:tc>
        <w:tc>
          <w:tcPr>
            <w:tcW w:w="1630" w:type="dxa"/>
            <w:vAlign w:val="center"/>
          </w:tcPr>
          <w:p w14:paraId="5CE178B9" w14:textId="77777777" w:rsidR="00AB34AE" w:rsidRDefault="00EB3658">
            <w:pPr>
              <w:pBdr>
                <w:top w:val="nil"/>
                <w:left w:val="nil"/>
                <w:bottom w:val="nil"/>
                <w:right w:val="nil"/>
                <w:between w:val="nil"/>
              </w:pBdr>
              <w:spacing w:line="240" w:lineRule="auto"/>
              <w:ind w:left="0" w:hanging="2"/>
              <w:jc w:val="both"/>
              <w:rPr>
                <w:rFonts w:ascii="Tahoma" w:eastAsia="Tahoma" w:hAnsi="Tahoma" w:cs="Tahoma"/>
                <w:color w:val="000000"/>
                <w:sz w:val="20"/>
                <w:szCs w:val="20"/>
              </w:rPr>
            </w:pPr>
            <w:r>
              <w:rPr>
                <w:rFonts w:ascii="Tahoma" w:eastAsia="Tahoma" w:hAnsi="Tahoma" w:cs="Tahoma"/>
                <w:b/>
                <w:color w:val="000000"/>
                <w:sz w:val="20"/>
                <w:szCs w:val="20"/>
              </w:rPr>
              <w:t>Sì / No</w:t>
            </w:r>
          </w:p>
        </w:tc>
      </w:tr>
      <w:tr w:rsidR="00AB34AE" w14:paraId="35202D15" w14:textId="77777777">
        <w:trPr>
          <w:cantSplit/>
        </w:trPr>
        <w:tc>
          <w:tcPr>
            <w:tcW w:w="5211" w:type="dxa"/>
            <w:vMerge w:val="restart"/>
            <w:vAlign w:val="center"/>
          </w:tcPr>
          <w:p w14:paraId="6DFA4674" w14:textId="77777777" w:rsidR="00AB34AE" w:rsidRDefault="00EB3658">
            <w:pPr>
              <w:pBdr>
                <w:top w:val="nil"/>
                <w:left w:val="nil"/>
                <w:bottom w:val="nil"/>
                <w:right w:val="nil"/>
                <w:between w:val="nil"/>
              </w:pBdr>
              <w:spacing w:line="240" w:lineRule="auto"/>
              <w:ind w:left="0" w:hanging="2"/>
              <w:jc w:val="both"/>
              <w:rPr>
                <w:rFonts w:ascii="Arial" w:eastAsia="Arial" w:hAnsi="Arial" w:cs="Arial"/>
                <w:color w:val="000000"/>
                <w:sz w:val="20"/>
                <w:szCs w:val="20"/>
              </w:rPr>
            </w:pPr>
            <w:r>
              <w:rPr>
                <w:rFonts w:ascii="Arial" w:eastAsia="Arial" w:hAnsi="Arial" w:cs="Arial"/>
                <w:b/>
                <w:color w:val="000000"/>
                <w:sz w:val="20"/>
                <w:szCs w:val="20"/>
              </w:rPr>
              <w:t>Coordinatori di classe e simili</w:t>
            </w:r>
          </w:p>
        </w:tc>
        <w:tc>
          <w:tcPr>
            <w:tcW w:w="2937" w:type="dxa"/>
            <w:vAlign w:val="center"/>
          </w:tcPr>
          <w:p w14:paraId="356DC328" w14:textId="77777777" w:rsidR="00AB34AE" w:rsidRDefault="00EB3658">
            <w:pPr>
              <w:pBdr>
                <w:top w:val="nil"/>
                <w:left w:val="nil"/>
                <w:bottom w:val="nil"/>
                <w:right w:val="nil"/>
                <w:between w:val="nil"/>
              </w:pBdr>
              <w:spacing w:line="240" w:lineRule="auto"/>
              <w:ind w:left="0" w:hanging="2"/>
              <w:jc w:val="both"/>
              <w:rPr>
                <w:rFonts w:ascii="Arial" w:eastAsia="Arial" w:hAnsi="Arial" w:cs="Arial"/>
                <w:color w:val="000000"/>
                <w:sz w:val="20"/>
                <w:szCs w:val="20"/>
              </w:rPr>
            </w:pPr>
            <w:r>
              <w:rPr>
                <w:rFonts w:ascii="Arial" w:eastAsia="Arial" w:hAnsi="Arial" w:cs="Arial"/>
                <w:color w:val="000000"/>
                <w:sz w:val="20"/>
                <w:szCs w:val="20"/>
              </w:rPr>
              <w:t>Partecipazione a GLI/GLO</w:t>
            </w:r>
          </w:p>
        </w:tc>
        <w:tc>
          <w:tcPr>
            <w:tcW w:w="1630" w:type="dxa"/>
            <w:vAlign w:val="center"/>
          </w:tcPr>
          <w:p w14:paraId="4EE4A87A" w14:textId="77777777" w:rsidR="00AB34AE" w:rsidRDefault="00EB3658">
            <w:pPr>
              <w:pBdr>
                <w:top w:val="nil"/>
                <w:left w:val="nil"/>
                <w:bottom w:val="nil"/>
                <w:right w:val="nil"/>
                <w:between w:val="nil"/>
              </w:pBdr>
              <w:spacing w:line="240" w:lineRule="auto"/>
              <w:ind w:left="0" w:hanging="2"/>
              <w:jc w:val="both"/>
              <w:rPr>
                <w:rFonts w:ascii="Tahoma" w:eastAsia="Tahoma" w:hAnsi="Tahoma" w:cs="Tahoma"/>
                <w:color w:val="000000"/>
                <w:sz w:val="20"/>
                <w:szCs w:val="20"/>
              </w:rPr>
            </w:pPr>
            <w:r>
              <w:rPr>
                <w:rFonts w:ascii="Tahoma" w:eastAsia="Tahoma" w:hAnsi="Tahoma" w:cs="Tahoma"/>
                <w:b/>
                <w:color w:val="000000"/>
                <w:sz w:val="20"/>
                <w:szCs w:val="20"/>
              </w:rPr>
              <w:t>Si</w:t>
            </w:r>
          </w:p>
        </w:tc>
      </w:tr>
      <w:tr w:rsidR="00AB34AE" w14:paraId="24AE0890" w14:textId="77777777">
        <w:trPr>
          <w:cantSplit/>
        </w:trPr>
        <w:tc>
          <w:tcPr>
            <w:tcW w:w="5211" w:type="dxa"/>
            <w:vMerge/>
            <w:vAlign w:val="center"/>
          </w:tcPr>
          <w:p w14:paraId="2E6E5386" w14:textId="77777777" w:rsidR="00AB34AE" w:rsidRDefault="00AB34AE">
            <w:pPr>
              <w:widowControl w:val="0"/>
              <w:pBdr>
                <w:top w:val="nil"/>
                <w:left w:val="nil"/>
                <w:bottom w:val="nil"/>
                <w:right w:val="nil"/>
                <w:between w:val="nil"/>
              </w:pBdr>
              <w:spacing w:line="276" w:lineRule="auto"/>
              <w:ind w:left="0" w:hanging="2"/>
              <w:rPr>
                <w:rFonts w:ascii="Tahoma" w:eastAsia="Tahoma" w:hAnsi="Tahoma" w:cs="Tahoma"/>
                <w:color w:val="000000"/>
                <w:sz w:val="20"/>
                <w:szCs w:val="20"/>
              </w:rPr>
            </w:pPr>
          </w:p>
        </w:tc>
        <w:tc>
          <w:tcPr>
            <w:tcW w:w="2937" w:type="dxa"/>
            <w:vAlign w:val="center"/>
          </w:tcPr>
          <w:p w14:paraId="59870DCD" w14:textId="77777777" w:rsidR="00AB34AE" w:rsidRDefault="00EB3658">
            <w:pPr>
              <w:pBdr>
                <w:top w:val="nil"/>
                <w:left w:val="nil"/>
                <w:bottom w:val="nil"/>
                <w:right w:val="nil"/>
                <w:between w:val="nil"/>
              </w:pBdr>
              <w:spacing w:line="240" w:lineRule="auto"/>
              <w:ind w:left="0" w:hanging="2"/>
              <w:jc w:val="both"/>
              <w:rPr>
                <w:rFonts w:ascii="Arial" w:eastAsia="Arial" w:hAnsi="Arial" w:cs="Arial"/>
                <w:color w:val="000000"/>
                <w:sz w:val="20"/>
                <w:szCs w:val="20"/>
              </w:rPr>
            </w:pPr>
            <w:r>
              <w:rPr>
                <w:rFonts w:ascii="Arial" w:eastAsia="Arial" w:hAnsi="Arial" w:cs="Arial"/>
                <w:color w:val="000000"/>
                <w:sz w:val="20"/>
                <w:szCs w:val="20"/>
              </w:rPr>
              <w:t>Rapporti con famiglie</w:t>
            </w:r>
          </w:p>
        </w:tc>
        <w:tc>
          <w:tcPr>
            <w:tcW w:w="1630" w:type="dxa"/>
            <w:vAlign w:val="center"/>
          </w:tcPr>
          <w:p w14:paraId="2D294E4F" w14:textId="77777777" w:rsidR="00AB34AE" w:rsidRDefault="00EB3658">
            <w:pPr>
              <w:pBdr>
                <w:top w:val="nil"/>
                <w:left w:val="nil"/>
                <w:bottom w:val="nil"/>
                <w:right w:val="nil"/>
                <w:between w:val="nil"/>
              </w:pBdr>
              <w:spacing w:line="240" w:lineRule="auto"/>
              <w:ind w:left="0" w:hanging="2"/>
              <w:jc w:val="both"/>
              <w:rPr>
                <w:rFonts w:ascii="Tahoma" w:eastAsia="Tahoma" w:hAnsi="Tahoma" w:cs="Tahoma"/>
                <w:color w:val="000000"/>
                <w:sz w:val="20"/>
                <w:szCs w:val="20"/>
              </w:rPr>
            </w:pPr>
            <w:r>
              <w:rPr>
                <w:rFonts w:ascii="Tahoma" w:eastAsia="Tahoma" w:hAnsi="Tahoma" w:cs="Tahoma"/>
                <w:b/>
                <w:color w:val="000000"/>
                <w:sz w:val="20"/>
                <w:szCs w:val="20"/>
              </w:rPr>
              <w:t>Sì</w:t>
            </w:r>
          </w:p>
        </w:tc>
      </w:tr>
      <w:tr w:rsidR="00AB34AE" w14:paraId="503FE253" w14:textId="77777777">
        <w:trPr>
          <w:cantSplit/>
        </w:trPr>
        <w:tc>
          <w:tcPr>
            <w:tcW w:w="5211" w:type="dxa"/>
            <w:vMerge/>
            <w:vAlign w:val="center"/>
          </w:tcPr>
          <w:p w14:paraId="438B4A50" w14:textId="77777777" w:rsidR="00AB34AE" w:rsidRDefault="00AB34AE">
            <w:pPr>
              <w:widowControl w:val="0"/>
              <w:pBdr>
                <w:top w:val="nil"/>
                <w:left w:val="nil"/>
                <w:bottom w:val="nil"/>
                <w:right w:val="nil"/>
                <w:between w:val="nil"/>
              </w:pBdr>
              <w:spacing w:line="276" w:lineRule="auto"/>
              <w:ind w:left="0" w:hanging="2"/>
              <w:rPr>
                <w:rFonts w:ascii="Tahoma" w:eastAsia="Tahoma" w:hAnsi="Tahoma" w:cs="Tahoma"/>
                <w:color w:val="000000"/>
                <w:sz w:val="20"/>
                <w:szCs w:val="20"/>
              </w:rPr>
            </w:pPr>
          </w:p>
        </w:tc>
        <w:tc>
          <w:tcPr>
            <w:tcW w:w="2937" w:type="dxa"/>
            <w:vAlign w:val="center"/>
          </w:tcPr>
          <w:p w14:paraId="51AEBC46" w14:textId="77777777" w:rsidR="00AB34AE" w:rsidRDefault="00EB3658">
            <w:pPr>
              <w:pBdr>
                <w:top w:val="nil"/>
                <w:left w:val="nil"/>
                <w:bottom w:val="nil"/>
                <w:right w:val="nil"/>
                <w:between w:val="nil"/>
              </w:pBdr>
              <w:spacing w:line="240" w:lineRule="auto"/>
              <w:ind w:left="0" w:hanging="2"/>
              <w:jc w:val="both"/>
              <w:rPr>
                <w:rFonts w:ascii="Arial" w:eastAsia="Arial" w:hAnsi="Arial" w:cs="Arial"/>
                <w:color w:val="000000"/>
                <w:sz w:val="20"/>
                <w:szCs w:val="20"/>
              </w:rPr>
            </w:pPr>
            <w:r>
              <w:rPr>
                <w:rFonts w:ascii="Arial" w:eastAsia="Arial" w:hAnsi="Arial" w:cs="Arial"/>
                <w:color w:val="000000"/>
                <w:sz w:val="20"/>
                <w:szCs w:val="20"/>
              </w:rPr>
              <w:t>Tutoraggio alunni</w:t>
            </w:r>
          </w:p>
        </w:tc>
        <w:tc>
          <w:tcPr>
            <w:tcW w:w="1630" w:type="dxa"/>
            <w:vAlign w:val="center"/>
          </w:tcPr>
          <w:p w14:paraId="3779A1C5" w14:textId="77777777" w:rsidR="00AB34AE" w:rsidRDefault="00EB3658">
            <w:pPr>
              <w:pBdr>
                <w:top w:val="nil"/>
                <w:left w:val="nil"/>
                <w:bottom w:val="nil"/>
                <w:right w:val="nil"/>
                <w:between w:val="nil"/>
              </w:pBdr>
              <w:spacing w:line="240" w:lineRule="auto"/>
              <w:ind w:left="0" w:hanging="2"/>
              <w:jc w:val="both"/>
              <w:rPr>
                <w:rFonts w:ascii="Tahoma" w:eastAsia="Tahoma" w:hAnsi="Tahoma" w:cs="Tahoma"/>
                <w:color w:val="000000"/>
                <w:sz w:val="20"/>
                <w:szCs w:val="20"/>
              </w:rPr>
            </w:pPr>
            <w:r>
              <w:rPr>
                <w:rFonts w:ascii="Tahoma" w:eastAsia="Tahoma" w:hAnsi="Tahoma" w:cs="Tahoma"/>
                <w:b/>
                <w:color w:val="000000"/>
                <w:sz w:val="20"/>
                <w:szCs w:val="20"/>
              </w:rPr>
              <w:t>Sì</w:t>
            </w:r>
          </w:p>
        </w:tc>
      </w:tr>
      <w:tr w:rsidR="00AB34AE" w14:paraId="62C78DD4" w14:textId="77777777">
        <w:trPr>
          <w:cantSplit/>
        </w:trPr>
        <w:tc>
          <w:tcPr>
            <w:tcW w:w="5211" w:type="dxa"/>
            <w:vMerge/>
            <w:vAlign w:val="center"/>
          </w:tcPr>
          <w:p w14:paraId="3DDA693D" w14:textId="77777777" w:rsidR="00AB34AE" w:rsidRDefault="00AB34AE">
            <w:pPr>
              <w:widowControl w:val="0"/>
              <w:pBdr>
                <w:top w:val="nil"/>
                <w:left w:val="nil"/>
                <w:bottom w:val="nil"/>
                <w:right w:val="nil"/>
                <w:between w:val="nil"/>
              </w:pBdr>
              <w:spacing w:line="276" w:lineRule="auto"/>
              <w:ind w:left="0" w:hanging="2"/>
              <w:rPr>
                <w:rFonts w:ascii="Tahoma" w:eastAsia="Tahoma" w:hAnsi="Tahoma" w:cs="Tahoma"/>
                <w:color w:val="000000"/>
                <w:sz w:val="20"/>
                <w:szCs w:val="20"/>
              </w:rPr>
            </w:pPr>
          </w:p>
        </w:tc>
        <w:tc>
          <w:tcPr>
            <w:tcW w:w="2937" w:type="dxa"/>
            <w:vAlign w:val="center"/>
          </w:tcPr>
          <w:p w14:paraId="7F040FE4" w14:textId="77777777" w:rsidR="00AB34AE" w:rsidRDefault="00EB3658">
            <w:pPr>
              <w:pBdr>
                <w:top w:val="nil"/>
                <w:left w:val="nil"/>
                <w:bottom w:val="nil"/>
                <w:right w:val="nil"/>
                <w:between w:val="nil"/>
              </w:pBdr>
              <w:spacing w:line="240" w:lineRule="auto"/>
              <w:ind w:left="0" w:hanging="2"/>
              <w:jc w:val="both"/>
              <w:rPr>
                <w:rFonts w:ascii="Arial" w:eastAsia="Arial" w:hAnsi="Arial" w:cs="Arial"/>
                <w:color w:val="000000"/>
                <w:sz w:val="20"/>
                <w:szCs w:val="20"/>
              </w:rPr>
            </w:pPr>
            <w:r>
              <w:rPr>
                <w:rFonts w:ascii="Arial" w:eastAsia="Arial" w:hAnsi="Arial" w:cs="Arial"/>
                <w:color w:val="000000"/>
                <w:sz w:val="20"/>
                <w:szCs w:val="20"/>
              </w:rPr>
              <w:t>Progetti didattico-educativi a prevalente tematica inclusiva</w:t>
            </w:r>
          </w:p>
        </w:tc>
        <w:tc>
          <w:tcPr>
            <w:tcW w:w="1630" w:type="dxa"/>
            <w:vAlign w:val="center"/>
          </w:tcPr>
          <w:p w14:paraId="59E289A6" w14:textId="77777777" w:rsidR="00AB34AE" w:rsidRDefault="00EB3658">
            <w:pPr>
              <w:pBdr>
                <w:top w:val="nil"/>
                <w:left w:val="nil"/>
                <w:bottom w:val="nil"/>
                <w:right w:val="nil"/>
                <w:between w:val="nil"/>
              </w:pBdr>
              <w:spacing w:line="240" w:lineRule="auto"/>
              <w:ind w:left="0" w:hanging="2"/>
              <w:jc w:val="both"/>
              <w:rPr>
                <w:rFonts w:ascii="Tahoma" w:eastAsia="Tahoma" w:hAnsi="Tahoma" w:cs="Tahoma"/>
                <w:color w:val="000000"/>
                <w:sz w:val="20"/>
                <w:szCs w:val="20"/>
              </w:rPr>
            </w:pPr>
            <w:r>
              <w:rPr>
                <w:rFonts w:ascii="Tahoma" w:eastAsia="Tahoma" w:hAnsi="Tahoma" w:cs="Tahoma"/>
                <w:b/>
                <w:color w:val="000000"/>
                <w:sz w:val="20"/>
                <w:szCs w:val="20"/>
              </w:rPr>
              <w:t>Sì</w:t>
            </w:r>
          </w:p>
        </w:tc>
      </w:tr>
      <w:tr w:rsidR="00AB34AE" w14:paraId="0B9FE33B" w14:textId="77777777">
        <w:trPr>
          <w:cantSplit/>
        </w:trPr>
        <w:tc>
          <w:tcPr>
            <w:tcW w:w="5211" w:type="dxa"/>
            <w:vMerge/>
            <w:vAlign w:val="center"/>
          </w:tcPr>
          <w:p w14:paraId="1C98E6C5" w14:textId="77777777" w:rsidR="00AB34AE" w:rsidRDefault="00AB34AE">
            <w:pPr>
              <w:widowControl w:val="0"/>
              <w:pBdr>
                <w:top w:val="nil"/>
                <w:left w:val="nil"/>
                <w:bottom w:val="nil"/>
                <w:right w:val="nil"/>
                <w:between w:val="nil"/>
              </w:pBdr>
              <w:spacing w:line="276" w:lineRule="auto"/>
              <w:ind w:left="0" w:hanging="2"/>
              <w:rPr>
                <w:rFonts w:ascii="Tahoma" w:eastAsia="Tahoma" w:hAnsi="Tahoma" w:cs="Tahoma"/>
                <w:color w:val="000000"/>
                <w:sz w:val="20"/>
                <w:szCs w:val="20"/>
              </w:rPr>
            </w:pPr>
          </w:p>
        </w:tc>
        <w:tc>
          <w:tcPr>
            <w:tcW w:w="2937" w:type="dxa"/>
            <w:vAlign w:val="center"/>
          </w:tcPr>
          <w:p w14:paraId="30D9C47F" w14:textId="77777777" w:rsidR="00AB34AE" w:rsidRDefault="00EB3658">
            <w:pPr>
              <w:pBdr>
                <w:top w:val="nil"/>
                <w:left w:val="nil"/>
                <w:bottom w:val="nil"/>
                <w:right w:val="nil"/>
                <w:between w:val="nil"/>
              </w:pBdr>
              <w:spacing w:line="240" w:lineRule="auto"/>
              <w:ind w:left="0" w:hanging="2"/>
              <w:jc w:val="both"/>
              <w:rPr>
                <w:rFonts w:ascii="Arial" w:eastAsia="Arial" w:hAnsi="Arial" w:cs="Arial"/>
                <w:color w:val="000000"/>
                <w:sz w:val="20"/>
                <w:szCs w:val="20"/>
              </w:rPr>
            </w:pPr>
            <w:r>
              <w:rPr>
                <w:rFonts w:ascii="Arial" w:eastAsia="Arial" w:hAnsi="Arial" w:cs="Arial"/>
                <w:color w:val="000000"/>
                <w:sz w:val="20"/>
                <w:szCs w:val="20"/>
              </w:rPr>
              <w:t xml:space="preserve">Altro: </w:t>
            </w:r>
          </w:p>
        </w:tc>
        <w:tc>
          <w:tcPr>
            <w:tcW w:w="1630" w:type="dxa"/>
            <w:vAlign w:val="center"/>
          </w:tcPr>
          <w:p w14:paraId="2D540711" w14:textId="77777777" w:rsidR="00AB34AE" w:rsidRDefault="00AB34AE">
            <w:pPr>
              <w:pBdr>
                <w:top w:val="nil"/>
                <w:left w:val="nil"/>
                <w:bottom w:val="nil"/>
                <w:right w:val="nil"/>
                <w:between w:val="nil"/>
              </w:pBdr>
              <w:spacing w:line="240" w:lineRule="auto"/>
              <w:ind w:left="0" w:hanging="2"/>
              <w:jc w:val="both"/>
              <w:rPr>
                <w:rFonts w:ascii="Tahoma" w:eastAsia="Tahoma" w:hAnsi="Tahoma" w:cs="Tahoma"/>
                <w:color w:val="000000"/>
                <w:sz w:val="20"/>
                <w:szCs w:val="20"/>
              </w:rPr>
            </w:pPr>
          </w:p>
        </w:tc>
      </w:tr>
      <w:tr w:rsidR="00AB34AE" w14:paraId="36C5E312" w14:textId="77777777">
        <w:trPr>
          <w:cantSplit/>
        </w:trPr>
        <w:tc>
          <w:tcPr>
            <w:tcW w:w="5211" w:type="dxa"/>
            <w:vMerge w:val="restart"/>
            <w:vAlign w:val="center"/>
          </w:tcPr>
          <w:p w14:paraId="0FDD0FED" w14:textId="77777777" w:rsidR="00AB34AE" w:rsidRDefault="00EB3658">
            <w:pPr>
              <w:pBdr>
                <w:top w:val="nil"/>
                <w:left w:val="nil"/>
                <w:bottom w:val="nil"/>
                <w:right w:val="nil"/>
                <w:between w:val="nil"/>
              </w:pBdr>
              <w:spacing w:line="240" w:lineRule="auto"/>
              <w:ind w:left="0" w:hanging="2"/>
              <w:jc w:val="both"/>
              <w:rPr>
                <w:rFonts w:ascii="Arial" w:eastAsia="Arial" w:hAnsi="Arial" w:cs="Arial"/>
                <w:color w:val="000000"/>
                <w:sz w:val="20"/>
                <w:szCs w:val="20"/>
              </w:rPr>
            </w:pPr>
            <w:r>
              <w:rPr>
                <w:rFonts w:ascii="Arial" w:eastAsia="Arial" w:hAnsi="Arial" w:cs="Arial"/>
                <w:b/>
                <w:color w:val="000000"/>
                <w:sz w:val="20"/>
                <w:szCs w:val="20"/>
              </w:rPr>
              <w:t>Docenti con specifica formazione</w:t>
            </w:r>
          </w:p>
        </w:tc>
        <w:tc>
          <w:tcPr>
            <w:tcW w:w="2937" w:type="dxa"/>
            <w:vAlign w:val="center"/>
          </w:tcPr>
          <w:p w14:paraId="2EB8A122" w14:textId="77777777" w:rsidR="00AB34AE" w:rsidRDefault="00EB3658">
            <w:pPr>
              <w:pBdr>
                <w:top w:val="nil"/>
                <w:left w:val="nil"/>
                <w:bottom w:val="nil"/>
                <w:right w:val="nil"/>
                <w:between w:val="nil"/>
              </w:pBdr>
              <w:spacing w:line="240" w:lineRule="auto"/>
              <w:ind w:left="0" w:hanging="2"/>
              <w:jc w:val="both"/>
              <w:rPr>
                <w:rFonts w:ascii="Arial" w:eastAsia="Arial" w:hAnsi="Arial" w:cs="Arial"/>
                <w:color w:val="000000"/>
                <w:sz w:val="20"/>
                <w:szCs w:val="20"/>
              </w:rPr>
            </w:pPr>
            <w:r>
              <w:rPr>
                <w:rFonts w:ascii="Arial" w:eastAsia="Arial" w:hAnsi="Arial" w:cs="Arial"/>
                <w:color w:val="000000"/>
                <w:sz w:val="20"/>
                <w:szCs w:val="20"/>
              </w:rPr>
              <w:t>Partecipazione a GLI/GLO</w:t>
            </w:r>
          </w:p>
        </w:tc>
        <w:tc>
          <w:tcPr>
            <w:tcW w:w="1630" w:type="dxa"/>
            <w:vAlign w:val="center"/>
          </w:tcPr>
          <w:p w14:paraId="7C0A6B5E" w14:textId="77777777" w:rsidR="00AB34AE" w:rsidRDefault="00EB3658">
            <w:pPr>
              <w:pBdr>
                <w:top w:val="nil"/>
                <w:left w:val="nil"/>
                <w:bottom w:val="nil"/>
                <w:right w:val="nil"/>
                <w:between w:val="nil"/>
              </w:pBdr>
              <w:spacing w:line="240" w:lineRule="auto"/>
              <w:ind w:left="0" w:hanging="2"/>
              <w:jc w:val="both"/>
              <w:rPr>
                <w:rFonts w:ascii="Tahoma" w:eastAsia="Tahoma" w:hAnsi="Tahoma" w:cs="Tahoma"/>
                <w:color w:val="000000"/>
                <w:sz w:val="20"/>
                <w:szCs w:val="20"/>
              </w:rPr>
            </w:pPr>
            <w:r>
              <w:rPr>
                <w:rFonts w:ascii="Tahoma" w:eastAsia="Tahoma" w:hAnsi="Tahoma" w:cs="Tahoma"/>
                <w:b/>
                <w:color w:val="000000"/>
                <w:sz w:val="20"/>
                <w:szCs w:val="20"/>
              </w:rPr>
              <w:t>No</w:t>
            </w:r>
          </w:p>
        </w:tc>
      </w:tr>
      <w:tr w:rsidR="00AB34AE" w14:paraId="77E7DD57" w14:textId="77777777">
        <w:trPr>
          <w:cantSplit/>
        </w:trPr>
        <w:tc>
          <w:tcPr>
            <w:tcW w:w="5211" w:type="dxa"/>
            <w:vMerge/>
            <w:vAlign w:val="center"/>
          </w:tcPr>
          <w:p w14:paraId="60A4EEFF" w14:textId="77777777" w:rsidR="00AB34AE" w:rsidRDefault="00AB34AE">
            <w:pPr>
              <w:widowControl w:val="0"/>
              <w:pBdr>
                <w:top w:val="nil"/>
                <w:left w:val="nil"/>
                <w:bottom w:val="nil"/>
                <w:right w:val="nil"/>
                <w:between w:val="nil"/>
              </w:pBdr>
              <w:spacing w:line="276" w:lineRule="auto"/>
              <w:ind w:left="0" w:hanging="2"/>
              <w:rPr>
                <w:rFonts w:ascii="Tahoma" w:eastAsia="Tahoma" w:hAnsi="Tahoma" w:cs="Tahoma"/>
                <w:color w:val="000000"/>
                <w:sz w:val="20"/>
                <w:szCs w:val="20"/>
              </w:rPr>
            </w:pPr>
          </w:p>
        </w:tc>
        <w:tc>
          <w:tcPr>
            <w:tcW w:w="2937" w:type="dxa"/>
            <w:vAlign w:val="center"/>
          </w:tcPr>
          <w:p w14:paraId="32719517" w14:textId="77777777" w:rsidR="00AB34AE" w:rsidRDefault="00EB3658">
            <w:pPr>
              <w:pBdr>
                <w:top w:val="nil"/>
                <w:left w:val="nil"/>
                <w:bottom w:val="nil"/>
                <w:right w:val="nil"/>
                <w:between w:val="nil"/>
              </w:pBdr>
              <w:spacing w:line="240" w:lineRule="auto"/>
              <w:ind w:left="0" w:hanging="2"/>
              <w:jc w:val="both"/>
              <w:rPr>
                <w:rFonts w:ascii="Arial" w:eastAsia="Arial" w:hAnsi="Arial" w:cs="Arial"/>
                <w:color w:val="000000"/>
                <w:sz w:val="20"/>
                <w:szCs w:val="20"/>
              </w:rPr>
            </w:pPr>
            <w:r>
              <w:rPr>
                <w:rFonts w:ascii="Arial" w:eastAsia="Arial" w:hAnsi="Arial" w:cs="Arial"/>
                <w:color w:val="000000"/>
                <w:sz w:val="20"/>
                <w:szCs w:val="20"/>
              </w:rPr>
              <w:t>Rapporti con famiglie</w:t>
            </w:r>
          </w:p>
        </w:tc>
        <w:tc>
          <w:tcPr>
            <w:tcW w:w="1630" w:type="dxa"/>
            <w:vAlign w:val="center"/>
          </w:tcPr>
          <w:p w14:paraId="4A714EC6" w14:textId="77777777" w:rsidR="00AB34AE" w:rsidRDefault="00EB3658">
            <w:pPr>
              <w:pBdr>
                <w:top w:val="nil"/>
                <w:left w:val="nil"/>
                <w:bottom w:val="nil"/>
                <w:right w:val="nil"/>
                <w:between w:val="nil"/>
              </w:pBdr>
              <w:spacing w:line="240" w:lineRule="auto"/>
              <w:ind w:left="0" w:hanging="2"/>
              <w:jc w:val="both"/>
              <w:rPr>
                <w:rFonts w:ascii="Tahoma" w:eastAsia="Tahoma" w:hAnsi="Tahoma" w:cs="Tahoma"/>
                <w:color w:val="000000"/>
                <w:sz w:val="20"/>
                <w:szCs w:val="20"/>
              </w:rPr>
            </w:pPr>
            <w:r>
              <w:rPr>
                <w:rFonts w:ascii="Tahoma" w:eastAsia="Tahoma" w:hAnsi="Tahoma" w:cs="Tahoma"/>
                <w:b/>
                <w:color w:val="000000"/>
                <w:sz w:val="20"/>
                <w:szCs w:val="20"/>
              </w:rPr>
              <w:t>No</w:t>
            </w:r>
          </w:p>
        </w:tc>
      </w:tr>
      <w:tr w:rsidR="00AB34AE" w14:paraId="1AA3122C" w14:textId="77777777">
        <w:trPr>
          <w:cantSplit/>
        </w:trPr>
        <w:tc>
          <w:tcPr>
            <w:tcW w:w="5211" w:type="dxa"/>
            <w:vMerge/>
            <w:vAlign w:val="center"/>
          </w:tcPr>
          <w:p w14:paraId="15234386" w14:textId="77777777" w:rsidR="00AB34AE" w:rsidRDefault="00AB34AE">
            <w:pPr>
              <w:widowControl w:val="0"/>
              <w:pBdr>
                <w:top w:val="nil"/>
                <w:left w:val="nil"/>
                <w:bottom w:val="nil"/>
                <w:right w:val="nil"/>
                <w:between w:val="nil"/>
              </w:pBdr>
              <w:spacing w:line="276" w:lineRule="auto"/>
              <w:ind w:left="0" w:hanging="2"/>
              <w:rPr>
                <w:rFonts w:ascii="Tahoma" w:eastAsia="Tahoma" w:hAnsi="Tahoma" w:cs="Tahoma"/>
                <w:color w:val="000000"/>
                <w:sz w:val="20"/>
                <w:szCs w:val="20"/>
              </w:rPr>
            </w:pPr>
          </w:p>
        </w:tc>
        <w:tc>
          <w:tcPr>
            <w:tcW w:w="2937" w:type="dxa"/>
            <w:vAlign w:val="center"/>
          </w:tcPr>
          <w:p w14:paraId="04E23B55" w14:textId="77777777" w:rsidR="00AB34AE" w:rsidRDefault="00EB3658">
            <w:pPr>
              <w:pBdr>
                <w:top w:val="nil"/>
                <w:left w:val="nil"/>
                <w:bottom w:val="nil"/>
                <w:right w:val="nil"/>
                <w:between w:val="nil"/>
              </w:pBdr>
              <w:spacing w:line="240" w:lineRule="auto"/>
              <w:ind w:left="0" w:hanging="2"/>
              <w:jc w:val="both"/>
              <w:rPr>
                <w:rFonts w:ascii="Arial" w:eastAsia="Arial" w:hAnsi="Arial" w:cs="Arial"/>
                <w:color w:val="000000"/>
                <w:sz w:val="20"/>
                <w:szCs w:val="20"/>
              </w:rPr>
            </w:pPr>
            <w:r>
              <w:rPr>
                <w:rFonts w:ascii="Arial" w:eastAsia="Arial" w:hAnsi="Arial" w:cs="Arial"/>
                <w:color w:val="000000"/>
                <w:sz w:val="20"/>
                <w:szCs w:val="20"/>
              </w:rPr>
              <w:t>Tutoraggio alunni</w:t>
            </w:r>
          </w:p>
        </w:tc>
        <w:tc>
          <w:tcPr>
            <w:tcW w:w="1630" w:type="dxa"/>
            <w:vAlign w:val="center"/>
          </w:tcPr>
          <w:p w14:paraId="760AE293" w14:textId="77777777" w:rsidR="00AB34AE" w:rsidRDefault="00EB3658">
            <w:pPr>
              <w:pBdr>
                <w:top w:val="nil"/>
                <w:left w:val="nil"/>
                <w:bottom w:val="nil"/>
                <w:right w:val="nil"/>
                <w:between w:val="nil"/>
              </w:pBdr>
              <w:spacing w:line="240" w:lineRule="auto"/>
              <w:ind w:left="0" w:hanging="2"/>
              <w:jc w:val="both"/>
              <w:rPr>
                <w:rFonts w:ascii="Tahoma" w:eastAsia="Tahoma" w:hAnsi="Tahoma" w:cs="Tahoma"/>
                <w:color w:val="000000"/>
                <w:sz w:val="20"/>
                <w:szCs w:val="20"/>
              </w:rPr>
            </w:pPr>
            <w:r>
              <w:rPr>
                <w:rFonts w:ascii="Tahoma" w:eastAsia="Tahoma" w:hAnsi="Tahoma" w:cs="Tahoma"/>
                <w:b/>
                <w:color w:val="000000"/>
                <w:sz w:val="20"/>
                <w:szCs w:val="20"/>
              </w:rPr>
              <w:t>No</w:t>
            </w:r>
          </w:p>
        </w:tc>
      </w:tr>
      <w:tr w:rsidR="00AB34AE" w14:paraId="38C71D6E" w14:textId="77777777">
        <w:trPr>
          <w:cantSplit/>
        </w:trPr>
        <w:tc>
          <w:tcPr>
            <w:tcW w:w="5211" w:type="dxa"/>
            <w:vMerge/>
            <w:vAlign w:val="center"/>
          </w:tcPr>
          <w:p w14:paraId="7CFCE3B1" w14:textId="77777777" w:rsidR="00AB34AE" w:rsidRDefault="00AB34AE">
            <w:pPr>
              <w:widowControl w:val="0"/>
              <w:pBdr>
                <w:top w:val="nil"/>
                <w:left w:val="nil"/>
                <w:bottom w:val="nil"/>
                <w:right w:val="nil"/>
                <w:between w:val="nil"/>
              </w:pBdr>
              <w:spacing w:line="276" w:lineRule="auto"/>
              <w:ind w:left="0" w:hanging="2"/>
              <w:rPr>
                <w:rFonts w:ascii="Tahoma" w:eastAsia="Tahoma" w:hAnsi="Tahoma" w:cs="Tahoma"/>
                <w:color w:val="000000"/>
                <w:sz w:val="20"/>
                <w:szCs w:val="20"/>
              </w:rPr>
            </w:pPr>
          </w:p>
        </w:tc>
        <w:tc>
          <w:tcPr>
            <w:tcW w:w="2937" w:type="dxa"/>
            <w:vAlign w:val="center"/>
          </w:tcPr>
          <w:p w14:paraId="0CB808F8" w14:textId="77777777" w:rsidR="00AB34AE" w:rsidRDefault="00EB3658">
            <w:pPr>
              <w:pBdr>
                <w:top w:val="nil"/>
                <w:left w:val="nil"/>
                <w:bottom w:val="nil"/>
                <w:right w:val="nil"/>
                <w:between w:val="nil"/>
              </w:pBdr>
              <w:spacing w:line="240" w:lineRule="auto"/>
              <w:ind w:left="0" w:hanging="2"/>
              <w:jc w:val="both"/>
              <w:rPr>
                <w:rFonts w:ascii="Arial" w:eastAsia="Arial" w:hAnsi="Arial" w:cs="Arial"/>
                <w:color w:val="000000"/>
                <w:sz w:val="20"/>
                <w:szCs w:val="20"/>
              </w:rPr>
            </w:pPr>
            <w:r>
              <w:rPr>
                <w:rFonts w:ascii="Arial" w:eastAsia="Arial" w:hAnsi="Arial" w:cs="Arial"/>
                <w:color w:val="000000"/>
                <w:sz w:val="20"/>
                <w:szCs w:val="20"/>
              </w:rPr>
              <w:t>Progetti didattico-educativi a prevalente tematica inclusiva</w:t>
            </w:r>
          </w:p>
        </w:tc>
        <w:tc>
          <w:tcPr>
            <w:tcW w:w="1630" w:type="dxa"/>
            <w:vAlign w:val="center"/>
          </w:tcPr>
          <w:p w14:paraId="0B3CDBC0" w14:textId="77777777" w:rsidR="00AB34AE" w:rsidRDefault="00AB34AE">
            <w:pPr>
              <w:pBdr>
                <w:top w:val="nil"/>
                <w:left w:val="nil"/>
                <w:bottom w:val="nil"/>
                <w:right w:val="nil"/>
                <w:between w:val="nil"/>
              </w:pBdr>
              <w:spacing w:line="240" w:lineRule="auto"/>
              <w:ind w:left="0" w:hanging="2"/>
              <w:jc w:val="both"/>
              <w:rPr>
                <w:rFonts w:ascii="Tahoma" w:eastAsia="Tahoma" w:hAnsi="Tahoma" w:cs="Tahoma"/>
                <w:color w:val="000000"/>
                <w:sz w:val="20"/>
                <w:szCs w:val="20"/>
              </w:rPr>
            </w:pPr>
          </w:p>
        </w:tc>
      </w:tr>
      <w:tr w:rsidR="00AB34AE" w14:paraId="772F7179" w14:textId="77777777">
        <w:trPr>
          <w:cantSplit/>
        </w:trPr>
        <w:tc>
          <w:tcPr>
            <w:tcW w:w="5211" w:type="dxa"/>
            <w:vMerge/>
            <w:vAlign w:val="center"/>
          </w:tcPr>
          <w:p w14:paraId="49C0E625" w14:textId="77777777" w:rsidR="00AB34AE" w:rsidRDefault="00AB34AE">
            <w:pPr>
              <w:widowControl w:val="0"/>
              <w:pBdr>
                <w:top w:val="nil"/>
                <w:left w:val="nil"/>
                <w:bottom w:val="nil"/>
                <w:right w:val="nil"/>
                <w:between w:val="nil"/>
              </w:pBdr>
              <w:spacing w:line="276" w:lineRule="auto"/>
              <w:ind w:left="0" w:hanging="2"/>
              <w:rPr>
                <w:rFonts w:ascii="Tahoma" w:eastAsia="Tahoma" w:hAnsi="Tahoma" w:cs="Tahoma"/>
                <w:color w:val="000000"/>
                <w:sz w:val="20"/>
                <w:szCs w:val="20"/>
              </w:rPr>
            </w:pPr>
          </w:p>
        </w:tc>
        <w:tc>
          <w:tcPr>
            <w:tcW w:w="2937" w:type="dxa"/>
            <w:vAlign w:val="center"/>
          </w:tcPr>
          <w:p w14:paraId="0849E379" w14:textId="77777777" w:rsidR="00AB34AE" w:rsidRDefault="00EB3658">
            <w:pPr>
              <w:pBdr>
                <w:top w:val="nil"/>
                <w:left w:val="nil"/>
                <w:bottom w:val="nil"/>
                <w:right w:val="nil"/>
                <w:between w:val="nil"/>
              </w:pBdr>
              <w:spacing w:line="240" w:lineRule="auto"/>
              <w:ind w:left="0" w:hanging="2"/>
              <w:jc w:val="both"/>
              <w:rPr>
                <w:rFonts w:ascii="Arial" w:eastAsia="Arial" w:hAnsi="Arial" w:cs="Arial"/>
                <w:color w:val="000000"/>
                <w:sz w:val="20"/>
                <w:szCs w:val="20"/>
              </w:rPr>
            </w:pPr>
            <w:r>
              <w:rPr>
                <w:rFonts w:ascii="Arial" w:eastAsia="Arial" w:hAnsi="Arial" w:cs="Arial"/>
                <w:color w:val="000000"/>
                <w:sz w:val="20"/>
                <w:szCs w:val="20"/>
              </w:rPr>
              <w:t xml:space="preserve">Altro: </w:t>
            </w:r>
          </w:p>
        </w:tc>
        <w:tc>
          <w:tcPr>
            <w:tcW w:w="1630" w:type="dxa"/>
            <w:vAlign w:val="center"/>
          </w:tcPr>
          <w:p w14:paraId="15A85E1E" w14:textId="77777777" w:rsidR="00AB34AE" w:rsidRDefault="00AB34AE">
            <w:pPr>
              <w:pBdr>
                <w:top w:val="nil"/>
                <w:left w:val="nil"/>
                <w:bottom w:val="nil"/>
                <w:right w:val="nil"/>
                <w:between w:val="nil"/>
              </w:pBdr>
              <w:spacing w:line="240" w:lineRule="auto"/>
              <w:ind w:left="0" w:hanging="2"/>
              <w:jc w:val="both"/>
              <w:rPr>
                <w:rFonts w:ascii="Tahoma" w:eastAsia="Tahoma" w:hAnsi="Tahoma" w:cs="Tahoma"/>
                <w:color w:val="000000"/>
                <w:sz w:val="20"/>
                <w:szCs w:val="20"/>
              </w:rPr>
            </w:pPr>
          </w:p>
        </w:tc>
      </w:tr>
      <w:tr w:rsidR="00AB34AE" w14:paraId="514D3386" w14:textId="77777777">
        <w:trPr>
          <w:cantSplit/>
        </w:trPr>
        <w:tc>
          <w:tcPr>
            <w:tcW w:w="5211" w:type="dxa"/>
            <w:vMerge w:val="restart"/>
            <w:vAlign w:val="center"/>
          </w:tcPr>
          <w:p w14:paraId="72212138" w14:textId="77777777" w:rsidR="00AB34AE" w:rsidRDefault="00EB3658">
            <w:pPr>
              <w:pBdr>
                <w:top w:val="nil"/>
                <w:left w:val="nil"/>
                <w:bottom w:val="nil"/>
                <w:right w:val="nil"/>
                <w:between w:val="nil"/>
              </w:pBdr>
              <w:spacing w:line="240" w:lineRule="auto"/>
              <w:ind w:left="0" w:hanging="2"/>
              <w:jc w:val="both"/>
              <w:rPr>
                <w:rFonts w:ascii="Arial" w:eastAsia="Arial" w:hAnsi="Arial" w:cs="Arial"/>
                <w:color w:val="000000"/>
                <w:sz w:val="20"/>
                <w:szCs w:val="20"/>
              </w:rPr>
            </w:pPr>
            <w:r>
              <w:rPr>
                <w:rFonts w:ascii="Arial" w:eastAsia="Arial" w:hAnsi="Arial" w:cs="Arial"/>
                <w:b/>
                <w:color w:val="000000"/>
                <w:sz w:val="20"/>
                <w:szCs w:val="20"/>
              </w:rPr>
              <w:t>Altri docenti</w:t>
            </w:r>
          </w:p>
        </w:tc>
        <w:tc>
          <w:tcPr>
            <w:tcW w:w="2937" w:type="dxa"/>
            <w:vAlign w:val="center"/>
          </w:tcPr>
          <w:p w14:paraId="7C0461B1" w14:textId="77777777" w:rsidR="00AB34AE" w:rsidRDefault="00EB3658">
            <w:pPr>
              <w:pBdr>
                <w:top w:val="nil"/>
                <w:left w:val="nil"/>
                <w:bottom w:val="nil"/>
                <w:right w:val="nil"/>
                <w:between w:val="nil"/>
              </w:pBdr>
              <w:spacing w:line="240" w:lineRule="auto"/>
              <w:ind w:left="0" w:hanging="2"/>
              <w:jc w:val="both"/>
              <w:rPr>
                <w:rFonts w:ascii="Arial" w:eastAsia="Arial" w:hAnsi="Arial" w:cs="Arial"/>
                <w:color w:val="000000"/>
                <w:sz w:val="20"/>
                <w:szCs w:val="20"/>
              </w:rPr>
            </w:pPr>
            <w:r>
              <w:rPr>
                <w:rFonts w:ascii="Arial" w:eastAsia="Arial" w:hAnsi="Arial" w:cs="Arial"/>
                <w:color w:val="000000"/>
                <w:sz w:val="20"/>
                <w:szCs w:val="20"/>
              </w:rPr>
              <w:t>Partecipazione a GLI/GLO</w:t>
            </w:r>
          </w:p>
        </w:tc>
        <w:tc>
          <w:tcPr>
            <w:tcW w:w="1630" w:type="dxa"/>
            <w:vAlign w:val="center"/>
          </w:tcPr>
          <w:p w14:paraId="4F24C959" w14:textId="77777777" w:rsidR="00AB34AE" w:rsidRDefault="00EB3658">
            <w:pPr>
              <w:pBdr>
                <w:top w:val="nil"/>
                <w:left w:val="nil"/>
                <w:bottom w:val="nil"/>
                <w:right w:val="nil"/>
                <w:between w:val="nil"/>
              </w:pBdr>
              <w:spacing w:line="240" w:lineRule="auto"/>
              <w:ind w:left="0" w:hanging="2"/>
              <w:jc w:val="both"/>
              <w:rPr>
                <w:rFonts w:ascii="Tahoma" w:eastAsia="Tahoma" w:hAnsi="Tahoma" w:cs="Tahoma"/>
                <w:color w:val="000000"/>
                <w:sz w:val="20"/>
                <w:szCs w:val="20"/>
              </w:rPr>
            </w:pPr>
            <w:r>
              <w:rPr>
                <w:rFonts w:ascii="Tahoma" w:eastAsia="Tahoma" w:hAnsi="Tahoma" w:cs="Tahoma"/>
                <w:b/>
                <w:color w:val="000000"/>
                <w:sz w:val="20"/>
                <w:szCs w:val="20"/>
              </w:rPr>
              <w:t>Si</w:t>
            </w:r>
          </w:p>
        </w:tc>
      </w:tr>
      <w:tr w:rsidR="00AB34AE" w14:paraId="5A6EE980" w14:textId="77777777">
        <w:trPr>
          <w:cantSplit/>
        </w:trPr>
        <w:tc>
          <w:tcPr>
            <w:tcW w:w="5211" w:type="dxa"/>
            <w:vMerge/>
            <w:vAlign w:val="center"/>
          </w:tcPr>
          <w:p w14:paraId="19BE6D81" w14:textId="77777777" w:rsidR="00AB34AE" w:rsidRDefault="00AB34AE">
            <w:pPr>
              <w:widowControl w:val="0"/>
              <w:pBdr>
                <w:top w:val="nil"/>
                <w:left w:val="nil"/>
                <w:bottom w:val="nil"/>
                <w:right w:val="nil"/>
                <w:between w:val="nil"/>
              </w:pBdr>
              <w:spacing w:line="276" w:lineRule="auto"/>
              <w:ind w:left="0" w:hanging="2"/>
              <w:rPr>
                <w:rFonts w:ascii="Tahoma" w:eastAsia="Tahoma" w:hAnsi="Tahoma" w:cs="Tahoma"/>
                <w:color w:val="000000"/>
                <w:sz w:val="20"/>
                <w:szCs w:val="20"/>
              </w:rPr>
            </w:pPr>
          </w:p>
        </w:tc>
        <w:tc>
          <w:tcPr>
            <w:tcW w:w="2937" w:type="dxa"/>
            <w:vAlign w:val="center"/>
          </w:tcPr>
          <w:p w14:paraId="397BAED4" w14:textId="77777777" w:rsidR="00AB34AE" w:rsidRDefault="00EB3658">
            <w:pPr>
              <w:pBdr>
                <w:top w:val="nil"/>
                <w:left w:val="nil"/>
                <w:bottom w:val="nil"/>
                <w:right w:val="nil"/>
                <w:between w:val="nil"/>
              </w:pBdr>
              <w:spacing w:line="240" w:lineRule="auto"/>
              <w:ind w:left="0" w:hanging="2"/>
              <w:jc w:val="both"/>
              <w:rPr>
                <w:rFonts w:ascii="Arial" w:eastAsia="Arial" w:hAnsi="Arial" w:cs="Arial"/>
                <w:color w:val="000000"/>
                <w:sz w:val="20"/>
                <w:szCs w:val="20"/>
              </w:rPr>
            </w:pPr>
            <w:r>
              <w:rPr>
                <w:rFonts w:ascii="Arial" w:eastAsia="Arial" w:hAnsi="Arial" w:cs="Arial"/>
                <w:color w:val="000000"/>
                <w:sz w:val="20"/>
                <w:szCs w:val="20"/>
              </w:rPr>
              <w:t>Rapporti con famiglie</w:t>
            </w:r>
          </w:p>
        </w:tc>
        <w:tc>
          <w:tcPr>
            <w:tcW w:w="1630" w:type="dxa"/>
            <w:vAlign w:val="center"/>
          </w:tcPr>
          <w:p w14:paraId="58EEC0FF" w14:textId="77777777" w:rsidR="00AB34AE" w:rsidRDefault="00EB3658">
            <w:pPr>
              <w:pBdr>
                <w:top w:val="nil"/>
                <w:left w:val="nil"/>
                <w:bottom w:val="nil"/>
                <w:right w:val="nil"/>
                <w:between w:val="nil"/>
              </w:pBdr>
              <w:spacing w:line="240" w:lineRule="auto"/>
              <w:ind w:left="0" w:hanging="2"/>
              <w:jc w:val="both"/>
              <w:rPr>
                <w:rFonts w:ascii="Tahoma" w:eastAsia="Tahoma" w:hAnsi="Tahoma" w:cs="Tahoma"/>
                <w:color w:val="000000"/>
                <w:sz w:val="20"/>
                <w:szCs w:val="20"/>
              </w:rPr>
            </w:pPr>
            <w:r>
              <w:rPr>
                <w:rFonts w:ascii="Tahoma" w:eastAsia="Tahoma" w:hAnsi="Tahoma" w:cs="Tahoma"/>
                <w:b/>
                <w:color w:val="000000"/>
                <w:sz w:val="20"/>
                <w:szCs w:val="20"/>
              </w:rPr>
              <w:t>Si</w:t>
            </w:r>
          </w:p>
        </w:tc>
      </w:tr>
      <w:tr w:rsidR="00AB34AE" w14:paraId="6CC9757D" w14:textId="77777777">
        <w:trPr>
          <w:cantSplit/>
        </w:trPr>
        <w:tc>
          <w:tcPr>
            <w:tcW w:w="5211" w:type="dxa"/>
            <w:vMerge/>
            <w:vAlign w:val="center"/>
          </w:tcPr>
          <w:p w14:paraId="6C00BECC" w14:textId="77777777" w:rsidR="00AB34AE" w:rsidRDefault="00AB34AE">
            <w:pPr>
              <w:widowControl w:val="0"/>
              <w:pBdr>
                <w:top w:val="nil"/>
                <w:left w:val="nil"/>
                <w:bottom w:val="nil"/>
                <w:right w:val="nil"/>
                <w:between w:val="nil"/>
              </w:pBdr>
              <w:spacing w:line="276" w:lineRule="auto"/>
              <w:ind w:left="0" w:hanging="2"/>
              <w:rPr>
                <w:rFonts w:ascii="Tahoma" w:eastAsia="Tahoma" w:hAnsi="Tahoma" w:cs="Tahoma"/>
                <w:color w:val="000000"/>
                <w:sz w:val="20"/>
                <w:szCs w:val="20"/>
              </w:rPr>
            </w:pPr>
          </w:p>
        </w:tc>
        <w:tc>
          <w:tcPr>
            <w:tcW w:w="2937" w:type="dxa"/>
            <w:vAlign w:val="center"/>
          </w:tcPr>
          <w:p w14:paraId="73A47624" w14:textId="77777777" w:rsidR="00AB34AE" w:rsidRDefault="00EB3658">
            <w:pPr>
              <w:pBdr>
                <w:top w:val="nil"/>
                <w:left w:val="nil"/>
                <w:bottom w:val="nil"/>
                <w:right w:val="nil"/>
                <w:between w:val="nil"/>
              </w:pBdr>
              <w:spacing w:line="240" w:lineRule="auto"/>
              <w:ind w:left="0" w:hanging="2"/>
              <w:jc w:val="both"/>
              <w:rPr>
                <w:rFonts w:ascii="Arial" w:eastAsia="Arial" w:hAnsi="Arial" w:cs="Arial"/>
                <w:color w:val="000000"/>
                <w:sz w:val="20"/>
                <w:szCs w:val="20"/>
              </w:rPr>
            </w:pPr>
            <w:r>
              <w:rPr>
                <w:rFonts w:ascii="Arial" w:eastAsia="Arial" w:hAnsi="Arial" w:cs="Arial"/>
                <w:color w:val="000000"/>
                <w:sz w:val="20"/>
                <w:szCs w:val="20"/>
              </w:rPr>
              <w:t>Tutoraggio alunni</w:t>
            </w:r>
          </w:p>
        </w:tc>
        <w:tc>
          <w:tcPr>
            <w:tcW w:w="1630" w:type="dxa"/>
            <w:vAlign w:val="center"/>
          </w:tcPr>
          <w:p w14:paraId="075541C9" w14:textId="77777777" w:rsidR="00AB34AE" w:rsidRDefault="00EB3658">
            <w:pPr>
              <w:pBdr>
                <w:top w:val="nil"/>
                <w:left w:val="nil"/>
                <w:bottom w:val="nil"/>
                <w:right w:val="nil"/>
                <w:between w:val="nil"/>
              </w:pBdr>
              <w:spacing w:line="240" w:lineRule="auto"/>
              <w:ind w:left="0" w:hanging="2"/>
              <w:jc w:val="both"/>
              <w:rPr>
                <w:rFonts w:ascii="Tahoma" w:eastAsia="Tahoma" w:hAnsi="Tahoma" w:cs="Tahoma"/>
                <w:color w:val="000000"/>
                <w:sz w:val="20"/>
                <w:szCs w:val="20"/>
              </w:rPr>
            </w:pPr>
            <w:r>
              <w:rPr>
                <w:rFonts w:ascii="Tahoma" w:eastAsia="Tahoma" w:hAnsi="Tahoma" w:cs="Tahoma"/>
                <w:b/>
                <w:color w:val="000000"/>
                <w:sz w:val="20"/>
                <w:szCs w:val="20"/>
              </w:rPr>
              <w:t>No</w:t>
            </w:r>
          </w:p>
        </w:tc>
      </w:tr>
      <w:tr w:rsidR="00AB34AE" w14:paraId="02D48FB0" w14:textId="77777777">
        <w:trPr>
          <w:cantSplit/>
        </w:trPr>
        <w:tc>
          <w:tcPr>
            <w:tcW w:w="5211" w:type="dxa"/>
            <w:vMerge/>
            <w:vAlign w:val="center"/>
          </w:tcPr>
          <w:p w14:paraId="07AD2277" w14:textId="77777777" w:rsidR="00AB34AE" w:rsidRDefault="00AB34AE">
            <w:pPr>
              <w:widowControl w:val="0"/>
              <w:pBdr>
                <w:top w:val="nil"/>
                <w:left w:val="nil"/>
                <w:bottom w:val="nil"/>
                <w:right w:val="nil"/>
                <w:between w:val="nil"/>
              </w:pBdr>
              <w:spacing w:line="276" w:lineRule="auto"/>
              <w:ind w:left="0" w:hanging="2"/>
              <w:rPr>
                <w:rFonts w:ascii="Tahoma" w:eastAsia="Tahoma" w:hAnsi="Tahoma" w:cs="Tahoma"/>
                <w:color w:val="000000"/>
                <w:sz w:val="20"/>
                <w:szCs w:val="20"/>
              </w:rPr>
            </w:pPr>
          </w:p>
        </w:tc>
        <w:tc>
          <w:tcPr>
            <w:tcW w:w="2937" w:type="dxa"/>
            <w:vAlign w:val="center"/>
          </w:tcPr>
          <w:p w14:paraId="180FF1FF" w14:textId="77777777" w:rsidR="00AB34AE" w:rsidRDefault="00EB3658">
            <w:pPr>
              <w:pBdr>
                <w:top w:val="nil"/>
                <w:left w:val="nil"/>
                <w:bottom w:val="nil"/>
                <w:right w:val="nil"/>
                <w:between w:val="nil"/>
              </w:pBdr>
              <w:spacing w:line="240" w:lineRule="auto"/>
              <w:ind w:left="0" w:hanging="2"/>
              <w:jc w:val="both"/>
              <w:rPr>
                <w:rFonts w:ascii="Arial" w:eastAsia="Arial" w:hAnsi="Arial" w:cs="Arial"/>
                <w:color w:val="000000"/>
                <w:sz w:val="20"/>
                <w:szCs w:val="20"/>
              </w:rPr>
            </w:pPr>
            <w:r>
              <w:rPr>
                <w:rFonts w:ascii="Arial" w:eastAsia="Arial" w:hAnsi="Arial" w:cs="Arial"/>
                <w:color w:val="000000"/>
                <w:sz w:val="20"/>
                <w:szCs w:val="20"/>
              </w:rPr>
              <w:t>Progetti didattico-educativi a prevalente tematica inclusiva</w:t>
            </w:r>
          </w:p>
        </w:tc>
        <w:tc>
          <w:tcPr>
            <w:tcW w:w="1630" w:type="dxa"/>
            <w:vAlign w:val="center"/>
          </w:tcPr>
          <w:p w14:paraId="36C3710B" w14:textId="77777777" w:rsidR="00AB34AE" w:rsidRDefault="00EB3658">
            <w:pPr>
              <w:pBdr>
                <w:top w:val="nil"/>
                <w:left w:val="nil"/>
                <w:bottom w:val="nil"/>
                <w:right w:val="nil"/>
                <w:between w:val="nil"/>
              </w:pBdr>
              <w:spacing w:line="240" w:lineRule="auto"/>
              <w:ind w:left="0" w:hanging="2"/>
              <w:jc w:val="both"/>
              <w:rPr>
                <w:rFonts w:ascii="Tahoma" w:eastAsia="Tahoma" w:hAnsi="Tahoma" w:cs="Tahoma"/>
                <w:color w:val="000000"/>
                <w:sz w:val="20"/>
                <w:szCs w:val="20"/>
              </w:rPr>
            </w:pPr>
            <w:r>
              <w:rPr>
                <w:rFonts w:ascii="Tahoma" w:eastAsia="Tahoma" w:hAnsi="Tahoma" w:cs="Tahoma"/>
                <w:b/>
                <w:color w:val="000000"/>
                <w:sz w:val="20"/>
                <w:szCs w:val="20"/>
              </w:rPr>
              <w:t>Si</w:t>
            </w:r>
          </w:p>
        </w:tc>
      </w:tr>
      <w:tr w:rsidR="00AB34AE" w14:paraId="0997D3BB" w14:textId="77777777">
        <w:trPr>
          <w:cantSplit/>
        </w:trPr>
        <w:tc>
          <w:tcPr>
            <w:tcW w:w="5211" w:type="dxa"/>
            <w:vMerge/>
            <w:vAlign w:val="center"/>
          </w:tcPr>
          <w:p w14:paraId="2F98FA80" w14:textId="77777777" w:rsidR="00AB34AE" w:rsidRDefault="00AB34AE">
            <w:pPr>
              <w:widowControl w:val="0"/>
              <w:pBdr>
                <w:top w:val="nil"/>
                <w:left w:val="nil"/>
                <w:bottom w:val="nil"/>
                <w:right w:val="nil"/>
                <w:between w:val="nil"/>
              </w:pBdr>
              <w:spacing w:line="276" w:lineRule="auto"/>
              <w:ind w:left="0" w:hanging="2"/>
              <w:rPr>
                <w:rFonts w:ascii="Tahoma" w:eastAsia="Tahoma" w:hAnsi="Tahoma" w:cs="Tahoma"/>
                <w:color w:val="000000"/>
                <w:sz w:val="20"/>
                <w:szCs w:val="20"/>
              </w:rPr>
            </w:pPr>
          </w:p>
        </w:tc>
        <w:tc>
          <w:tcPr>
            <w:tcW w:w="2937" w:type="dxa"/>
            <w:vAlign w:val="center"/>
          </w:tcPr>
          <w:p w14:paraId="1ACED6BF" w14:textId="77777777" w:rsidR="00AB34AE" w:rsidRDefault="00EB3658">
            <w:pPr>
              <w:pBdr>
                <w:top w:val="nil"/>
                <w:left w:val="nil"/>
                <w:bottom w:val="nil"/>
                <w:right w:val="nil"/>
                <w:between w:val="nil"/>
              </w:pBdr>
              <w:spacing w:line="240" w:lineRule="auto"/>
              <w:ind w:left="0" w:hanging="2"/>
              <w:jc w:val="both"/>
              <w:rPr>
                <w:rFonts w:ascii="Arial" w:eastAsia="Arial" w:hAnsi="Arial" w:cs="Arial"/>
                <w:color w:val="000000"/>
                <w:sz w:val="20"/>
                <w:szCs w:val="20"/>
              </w:rPr>
            </w:pPr>
            <w:r>
              <w:rPr>
                <w:rFonts w:ascii="Arial" w:eastAsia="Arial" w:hAnsi="Arial" w:cs="Arial"/>
                <w:color w:val="000000"/>
                <w:sz w:val="20"/>
                <w:szCs w:val="20"/>
              </w:rPr>
              <w:t xml:space="preserve">Altro: </w:t>
            </w:r>
          </w:p>
        </w:tc>
        <w:tc>
          <w:tcPr>
            <w:tcW w:w="1630" w:type="dxa"/>
            <w:vAlign w:val="center"/>
          </w:tcPr>
          <w:p w14:paraId="0C112A7E" w14:textId="77777777" w:rsidR="00AB34AE" w:rsidRDefault="00AB34AE">
            <w:pPr>
              <w:pBdr>
                <w:top w:val="nil"/>
                <w:left w:val="nil"/>
                <w:bottom w:val="nil"/>
                <w:right w:val="nil"/>
                <w:between w:val="nil"/>
              </w:pBdr>
              <w:spacing w:line="240" w:lineRule="auto"/>
              <w:ind w:left="0" w:hanging="2"/>
              <w:jc w:val="both"/>
              <w:rPr>
                <w:rFonts w:ascii="Tahoma" w:eastAsia="Tahoma" w:hAnsi="Tahoma" w:cs="Tahoma"/>
                <w:color w:val="000000"/>
                <w:sz w:val="20"/>
                <w:szCs w:val="20"/>
              </w:rPr>
            </w:pPr>
          </w:p>
        </w:tc>
      </w:tr>
    </w:tbl>
    <w:p w14:paraId="20A26A01" w14:textId="77777777" w:rsidR="00AB34AE" w:rsidRDefault="00AB34AE">
      <w:pPr>
        <w:pBdr>
          <w:top w:val="nil"/>
          <w:left w:val="nil"/>
          <w:bottom w:val="nil"/>
          <w:right w:val="nil"/>
          <w:between w:val="nil"/>
        </w:pBdr>
        <w:spacing w:line="240" w:lineRule="auto"/>
        <w:ind w:left="0" w:hanging="2"/>
        <w:jc w:val="both"/>
        <w:rPr>
          <w:color w:val="000000"/>
        </w:rPr>
      </w:pPr>
    </w:p>
    <w:tbl>
      <w:tblPr>
        <w:tblStyle w:val="a3"/>
        <w:tblW w:w="9781"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4077"/>
        <w:gridCol w:w="2871"/>
        <w:gridCol w:w="566"/>
        <w:gridCol w:w="566"/>
        <w:gridCol w:w="71"/>
        <w:gridCol w:w="495"/>
        <w:gridCol w:w="566"/>
        <w:gridCol w:w="569"/>
      </w:tblGrid>
      <w:tr w:rsidR="00AB34AE" w14:paraId="03BAF2A8" w14:textId="77777777">
        <w:trPr>
          <w:cantSplit/>
          <w:trHeight w:val="70"/>
        </w:trPr>
        <w:tc>
          <w:tcPr>
            <w:tcW w:w="4077" w:type="dxa"/>
            <w:vMerge w:val="restart"/>
            <w:vAlign w:val="center"/>
          </w:tcPr>
          <w:p w14:paraId="11C95D44" w14:textId="77777777" w:rsidR="00AB34AE" w:rsidRDefault="00EB3658">
            <w:pPr>
              <w:numPr>
                <w:ilvl w:val="0"/>
                <w:numId w:val="2"/>
              </w:numPr>
              <w:pBdr>
                <w:top w:val="nil"/>
                <w:left w:val="nil"/>
                <w:bottom w:val="nil"/>
                <w:right w:val="nil"/>
                <w:between w:val="nil"/>
              </w:pBdr>
              <w:spacing w:line="240" w:lineRule="auto"/>
              <w:ind w:left="0" w:hanging="2"/>
              <w:jc w:val="both"/>
              <w:rPr>
                <w:rFonts w:ascii="Arial" w:eastAsia="Arial" w:hAnsi="Arial" w:cs="Arial"/>
                <w:color w:val="000000"/>
              </w:rPr>
            </w:pPr>
            <w:r>
              <w:rPr>
                <w:rFonts w:ascii="Arial" w:eastAsia="Arial" w:hAnsi="Arial" w:cs="Arial"/>
                <w:b/>
                <w:color w:val="000000"/>
              </w:rPr>
              <w:t>Coinvolgimento personale ATA</w:t>
            </w:r>
          </w:p>
        </w:tc>
        <w:tc>
          <w:tcPr>
            <w:tcW w:w="4074" w:type="dxa"/>
            <w:gridSpan w:val="4"/>
            <w:vAlign w:val="center"/>
          </w:tcPr>
          <w:p w14:paraId="750BB651" w14:textId="77777777" w:rsidR="00AB34AE" w:rsidRDefault="00EB3658">
            <w:pPr>
              <w:pBdr>
                <w:top w:val="nil"/>
                <w:left w:val="nil"/>
                <w:bottom w:val="nil"/>
                <w:right w:val="nil"/>
                <w:between w:val="nil"/>
              </w:pBdr>
              <w:spacing w:line="240" w:lineRule="auto"/>
              <w:ind w:left="0" w:hanging="2"/>
              <w:jc w:val="both"/>
              <w:rPr>
                <w:rFonts w:ascii="Arial" w:eastAsia="Arial" w:hAnsi="Arial" w:cs="Arial"/>
                <w:color w:val="000000"/>
                <w:sz w:val="20"/>
                <w:szCs w:val="20"/>
              </w:rPr>
            </w:pPr>
            <w:r>
              <w:rPr>
                <w:rFonts w:ascii="Arial" w:eastAsia="Arial" w:hAnsi="Arial" w:cs="Arial"/>
                <w:color w:val="000000"/>
                <w:sz w:val="20"/>
                <w:szCs w:val="20"/>
              </w:rPr>
              <w:t>Assistenza alunni disabili</w:t>
            </w:r>
          </w:p>
        </w:tc>
        <w:tc>
          <w:tcPr>
            <w:tcW w:w="1630" w:type="dxa"/>
            <w:gridSpan w:val="3"/>
            <w:vAlign w:val="center"/>
          </w:tcPr>
          <w:p w14:paraId="5D5E3F9B" w14:textId="77777777" w:rsidR="00AB34AE" w:rsidRDefault="00EB3658">
            <w:pPr>
              <w:pBdr>
                <w:top w:val="nil"/>
                <w:left w:val="nil"/>
                <w:bottom w:val="nil"/>
                <w:right w:val="nil"/>
                <w:between w:val="nil"/>
              </w:pBdr>
              <w:spacing w:line="240" w:lineRule="auto"/>
              <w:ind w:left="0" w:hanging="2"/>
              <w:jc w:val="both"/>
              <w:rPr>
                <w:rFonts w:ascii="Tahoma" w:eastAsia="Tahoma" w:hAnsi="Tahoma" w:cs="Tahoma"/>
                <w:color w:val="000000"/>
                <w:sz w:val="20"/>
                <w:szCs w:val="20"/>
              </w:rPr>
            </w:pPr>
            <w:r>
              <w:rPr>
                <w:rFonts w:ascii="Tahoma" w:eastAsia="Tahoma" w:hAnsi="Tahoma" w:cs="Tahoma"/>
                <w:b/>
                <w:color w:val="000000"/>
                <w:sz w:val="20"/>
                <w:szCs w:val="20"/>
              </w:rPr>
              <w:t>Sì</w:t>
            </w:r>
          </w:p>
        </w:tc>
      </w:tr>
      <w:tr w:rsidR="00AB34AE" w14:paraId="5F75E494" w14:textId="77777777">
        <w:trPr>
          <w:cantSplit/>
        </w:trPr>
        <w:tc>
          <w:tcPr>
            <w:tcW w:w="4077" w:type="dxa"/>
            <w:vMerge/>
            <w:vAlign w:val="center"/>
          </w:tcPr>
          <w:p w14:paraId="35FBC63D" w14:textId="77777777" w:rsidR="00AB34AE" w:rsidRDefault="00AB34AE">
            <w:pPr>
              <w:widowControl w:val="0"/>
              <w:pBdr>
                <w:top w:val="nil"/>
                <w:left w:val="nil"/>
                <w:bottom w:val="nil"/>
                <w:right w:val="nil"/>
                <w:between w:val="nil"/>
              </w:pBdr>
              <w:spacing w:line="276" w:lineRule="auto"/>
              <w:ind w:left="0" w:hanging="2"/>
              <w:rPr>
                <w:rFonts w:ascii="Tahoma" w:eastAsia="Tahoma" w:hAnsi="Tahoma" w:cs="Tahoma"/>
                <w:color w:val="000000"/>
                <w:sz w:val="20"/>
                <w:szCs w:val="20"/>
              </w:rPr>
            </w:pPr>
          </w:p>
        </w:tc>
        <w:tc>
          <w:tcPr>
            <w:tcW w:w="4074" w:type="dxa"/>
            <w:gridSpan w:val="4"/>
            <w:vAlign w:val="center"/>
          </w:tcPr>
          <w:p w14:paraId="16F0D646" w14:textId="77777777" w:rsidR="00AB34AE" w:rsidRDefault="00EB3658">
            <w:pPr>
              <w:pBdr>
                <w:top w:val="nil"/>
                <w:left w:val="nil"/>
                <w:bottom w:val="nil"/>
                <w:right w:val="nil"/>
                <w:between w:val="nil"/>
              </w:pBdr>
              <w:spacing w:line="240" w:lineRule="auto"/>
              <w:ind w:left="0" w:hanging="2"/>
              <w:jc w:val="both"/>
              <w:rPr>
                <w:rFonts w:ascii="Arial" w:eastAsia="Arial" w:hAnsi="Arial" w:cs="Arial"/>
                <w:color w:val="000000"/>
                <w:sz w:val="20"/>
                <w:szCs w:val="20"/>
              </w:rPr>
            </w:pPr>
            <w:r>
              <w:rPr>
                <w:rFonts w:ascii="Arial" w:eastAsia="Arial" w:hAnsi="Arial" w:cs="Arial"/>
                <w:color w:val="000000"/>
                <w:sz w:val="20"/>
                <w:szCs w:val="20"/>
              </w:rPr>
              <w:t>Progetti di inclusione / laboratori integrati</w:t>
            </w:r>
          </w:p>
        </w:tc>
        <w:tc>
          <w:tcPr>
            <w:tcW w:w="1630" w:type="dxa"/>
            <w:gridSpan w:val="3"/>
            <w:vAlign w:val="center"/>
          </w:tcPr>
          <w:p w14:paraId="3058F32D" w14:textId="77777777" w:rsidR="00AB34AE" w:rsidRDefault="00EB3658">
            <w:pPr>
              <w:pBdr>
                <w:top w:val="nil"/>
                <w:left w:val="nil"/>
                <w:bottom w:val="nil"/>
                <w:right w:val="nil"/>
                <w:between w:val="nil"/>
              </w:pBdr>
              <w:spacing w:line="240" w:lineRule="auto"/>
              <w:ind w:left="0" w:hanging="2"/>
              <w:jc w:val="both"/>
              <w:rPr>
                <w:rFonts w:ascii="Tahoma" w:eastAsia="Tahoma" w:hAnsi="Tahoma" w:cs="Tahoma"/>
                <w:color w:val="000000"/>
                <w:sz w:val="20"/>
                <w:szCs w:val="20"/>
              </w:rPr>
            </w:pPr>
            <w:r>
              <w:rPr>
                <w:rFonts w:ascii="Tahoma" w:eastAsia="Tahoma" w:hAnsi="Tahoma" w:cs="Tahoma"/>
                <w:b/>
                <w:color w:val="000000"/>
                <w:sz w:val="20"/>
                <w:szCs w:val="20"/>
              </w:rPr>
              <w:t>No</w:t>
            </w:r>
          </w:p>
        </w:tc>
      </w:tr>
      <w:tr w:rsidR="00AB34AE" w14:paraId="57986774" w14:textId="77777777">
        <w:trPr>
          <w:cantSplit/>
        </w:trPr>
        <w:tc>
          <w:tcPr>
            <w:tcW w:w="4077" w:type="dxa"/>
            <w:vMerge/>
            <w:vAlign w:val="center"/>
          </w:tcPr>
          <w:p w14:paraId="48CEFCCC" w14:textId="77777777" w:rsidR="00AB34AE" w:rsidRDefault="00AB34AE">
            <w:pPr>
              <w:widowControl w:val="0"/>
              <w:pBdr>
                <w:top w:val="nil"/>
                <w:left w:val="nil"/>
                <w:bottom w:val="nil"/>
                <w:right w:val="nil"/>
                <w:between w:val="nil"/>
              </w:pBdr>
              <w:spacing w:line="276" w:lineRule="auto"/>
              <w:ind w:left="0" w:hanging="2"/>
              <w:rPr>
                <w:rFonts w:ascii="Tahoma" w:eastAsia="Tahoma" w:hAnsi="Tahoma" w:cs="Tahoma"/>
                <w:color w:val="000000"/>
                <w:sz w:val="20"/>
                <w:szCs w:val="20"/>
              </w:rPr>
            </w:pPr>
          </w:p>
        </w:tc>
        <w:tc>
          <w:tcPr>
            <w:tcW w:w="4074" w:type="dxa"/>
            <w:gridSpan w:val="4"/>
            <w:vAlign w:val="center"/>
          </w:tcPr>
          <w:p w14:paraId="47C501B0" w14:textId="77777777" w:rsidR="00AB34AE" w:rsidRDefault="00EB3658">
            <w:pPr>
              <w:pBdr>
                <w:top w:val="nil"/>
                <w:left w:val="nil"/>
                <w:bottom w:val="nil"/>
                <w:right w:val="nil"/>
                <w:between w:val="nil"/>
              </w:pBdr>
              <w:spacing w:line="240" w:lineRule="auto"/>
              <w:ind w:left="0" w:hanging="2"/>
              <w:jc w:val="both"/>
              <w:rPr>
                <w:rFonts w:ascii="Arial" w:eastAsia="Arial" w:hAnsi="Arial" w:cs="Arial"/>
                <w:color w:val="000000"/>
                <w:sz w:val="20"/>
                <w:szCs w:val="20"/>
              </w:rPr>
            </w:pPr>
            <w:r>
              <w:rPr>
                <w:rFonts w:ascii="Arial" w:eastAsia="Arial" w:hAnsi="Arial" w:cs="Arial"/>
                <w:color w:val="000000"/>
                <w:sz w:val="20"/>
                <w:szCs w:val="20"/>
              </w:rPr>
              <w:t xml:space="preserve">Altro: </w:t>
            </w:r>
          </w:p>
        </w:tc>
        <w:tc>
          <w:tcPr>
            <w:tcW w:w="1630" w:type="dxa"/>
            <w:gridSpan w:val="3"/>
            <w:vAlign w:val="center"/>
          </w:tcPr>
          <w:p w14:paraId="6BDEA622" w14:textId="77777777" w:rsidR="00AB34AE" w:rsidRDefault="00AB34AE">
            <w:pPr>
              <w:pBdr>
                <w:top w:val="nil"/>
                <w:left w:val="nil"/>
                <w:bottom w:val="nil"/>
                <w:right w:val="nil"/>
                <w:between w:val="nil"/>
              </w:pBdr>
              <w:spacing w:line="240" w:lineRule="auto"/>
              <w:ind w:left="0" w:hanging="2"/>
              <w:jc w:val="both"/>
              <w:rPr>
                <w:rFonts w:ascii="Tahoma" w:eastAsia="Tahoma" w:hAnsi="Tahoma" w:cs="Tahoma"/>
                <w:color w:val="000000"/>
                <w:sz w:val="20"/>
                <w:szCs w:val="20"/>
              </w:rPr>
            </w:pPr>
          </w:p>
        </w:tc>
      </w:tr>
      <w:tr w:rsidR="00AB34AE" w14:paraId="30999342" w14:textId="77777777">
        <w:trPr>
          <w:cantSplit/>
        </w:trPr>
        <w:tc>
          <w:tcPr>
            <w:tcW w:w="4077" w:type="dxa"/>
            <w:vMerge w:val="restart"/>
            <w:vAlign w:val="center"/>
          </w:tcPr>
          <w:p w14:paraId="0CC5A5C9" w14:textId="77777777" w:rsidR="00AB34AE" w:rsidRDefault="00EB3658">
            <w:pPr>
              <w:numPr>
                <w:ilvl w:val="0"/>
                <w:numId w:val="2"/>
              </w:numPr>
              <w:pBdr>
                <w:top w:val="nil"/>
                <w:left w:val="nil"/>
                <w:bottom w:val="nil"/>
                <w:right w:val="nil"/>
                <w:between w:val="nil"/>
              </w:pBdr>
              <w:spacing w:line="240" w:lineRule="auto"/>
              <w:ind w:left="0" w:hanging="2"/>
              <w:jc w:val="both"/>
              <w:rPr>
                <w:rFonts w:ascii="Arial" w:eastAsia="Arial" w:hAnsi="Arial" w:cs="Arial"/>
                <w:color w:val="000000"/>
              </w:rPr>
            </w:pPr>
            <w:r>
              <w:rPr>
                <w:rFonts w:ascii="Arial" w:eastAsia="Arial" w:hAnsi="Arial" w:cs="Arial"/>
                <w:b/>
                <w:color w:val="000000"/>
              </w:rPr>
              <w:t>Coinvolgimento famiglie</w:t>
            </w:r>
          </w:p>
        </w:tc>
        <w:tc>
          <w:tcPr>
            <w:tcW w:w="4074" w:type="dxa"/>
            <w:gridSpan w:val="4"/>
            <w:vAlign w:val="center"/>
          </w:tcPr>
          <w:p w14:paraId="1575BEED" w14:textId="77777777" w:rsidR="00AB34AE" w:rsidRDefault="00EB3658">
            <w:pPr>
              <w:pBdr>
                <w:top w:val="nil"/>
                <w:left w:val="nil"/>
                <w:bottom w:val="nil"/>
                <w:right w:val="nil"/>
                <w:between w:val="nil"/>
              </w:pBdr>
              <w:spacing w:line="240" w:lineRule="auto"/>
              <w:ind w:left="0" w:hanging="2"/>
              <w:jc w:val="both"/>
              <w:rPr>
                <w:rFonts w:ascii="Arial" w:eastAsia="Arial" w:hAnsi="Arial" w:cs="Arial"/>
                <w:color w:val="000000"/>
                <w:sz w:val="20"/>
                <w:szCs w:val="20"/>
              </w:rPr>
            </w:pPr>
            <w:r>
              <w:rPr>
                <w:rFonts w:ascii="Arial" w:eastAsia="Arial" w:hAnsi="Arial" w:cs="Arial"/>
                <w:color w:val="000000"/>
                <w:sz w:val="20"/>
                <w:szCs w:val="20"/>
              </w:rPr>
              <w:t>Informazione /formazione su genitorialità e psicopedagogia dell’età evolutiva</w:t>
            </w:r>
          </w:p>
        </w:tc>
        <w:tc>
          <w:tcPr>
            <w:tcW w:w="1630" w:type="dxa"/>
            <w:gridSpan w:val="3"/>
            <w:vAlign w:val="center"/>
          </w:tcPr>
          <w:p w14:paraId="612A58B2" w14:textId="77777777" w:rsidR="00AB34AE" w:rsidRDefault="00EB3658">
            <w:pPr>
              <w:pBdr>
                <w:top w:val="nil"/>
                <w:left w:val="nil"/>
                <w:bottom w:val="nil"/>
                <w:right w:val="nil"/>
                <w:between w:val="nil"/>
              </w:pBdr>
              <w:spacing w:line="240" w:lineRule="auto"/>
              <w:ind w:left="0" w:hanging="2"/>
              <w:jc w:val="both"/>
              <w:rPr>
                <w:rFonts w:ascii="Tahoma" w:eastAsia="Tahoma" w:hAnsi="Tahoma" w:cs="Tahoma"/>
                <w:color w:val="000000"/>
                <w:sz w:val="20"/>
                <w:szCs w:val="20"/>
              </w:rPr>
            </w:pPr>
            <w:r>
              <w:rPr>
                <w:rFonts w:ascii="Tahoma" w:eastAsia="Tahoma" w:hAnsi="Tahoma" w:cs="Tahoma"/>
                <w:b/>
                <w:color w:val="000000"/>
                <w:sz w:val="20"/>
                <w:szCs w:val="20"/>
              </w:rPr>
              <w:t>Sì</w:t>
            </w:r>
          </w:p>
        </w:tc>
      </w:tr>
      <w:tr w:rsidR="00AB34AE" w14:paraId="64338639" w14:textId="77777777">
        <w:trPr>
          <w:cantSplit/>
        </w:trPr>
        <w:tc>
          <w:tcPr>
            <w:tcW w:w="4077" w:type="dxa"/>
            <w:vMerge/>
            <w:vAlign w:val="center"/>
          </w:tcPr>
          <w:p w14:paraId="0EB328B7" w14:textId="77777777" w:rsidR="00AB34AE" w:rsidRDefault="00AB34AE">
            <w:pPr>
              <w:widowControl w:val="0"/>
              <w:pBdr>
                <w:top w:val="nil"/>
                <w:left w:val="nil"/>
                <w:bottom w:val="nil"/>
                <w:right w:val="nil"/>
                <w:between w:val="nil"/>
              </w:pBdr>
              <w:spacing w:line="276" w:lineRule="auto"/>
              <w:ind w:left="0" w:hanging="2"/>
              <w:rPr>
                <w:rFonts w:ascii="Tahoma" w:eastAsia="Tahoma" w:hAnsi="Tahoma" w:cs="Tahoma"/>
                <w:color w:val="000000"/>
                <w:sz w:val="20"/>
                <w:szCs w:val="20"/>
              </w:rPr>
            </w:pPr>
          </w:p>
        </w:tc>
        <w:tc>
          <w:tcPr>
            <w:tcW w:w="4074" w:type="dxa"/>
            <w:gridSpan w:val="4"/>
            <w:vAlign w:val="center"/>
          </w:tcPr>
          <w:p w14:paraId="0A2DB0E0" w14:textId="77777777" w:rsidR="00AB34AE" w:rsidRDefault="00EB3658">
            <w:pPr>
              <w:pBdr>
                <w:top w:val="nil"/>
                <w:left w:val="nil"/>
                <w:bottom w:val="nil"/>
                <w:right w:val="nil"/>
                <w:between w:val="nil"/>
              </w:pBdr>
              <w:spacing w:line="240" w:lineRule="auto"/>
              <w:ind w:left="0" w:hanging="2"/>
              <w:jc w:val="both"/>
              <w:rPr>
                <w:rFonts w:ascii="Arial" w:eastAsia="Arial" w:hAnsi="Arial" w:cs="Arial"/>
                <w:color w:val="000000"/>
                <w:sz w:val="20"/>
                <w:szCs w:val="20"/>
              </w:rPr>
            </w:pPr>
            <w:r>
              <w:rPr>
                <w:rFonts w:ascii="Arial" w:eastAsia="Arial" w:hAnsi="Arial" w:cs="Arial"/>
                <w:color w:val="000000"/>
                <w:sz w:val="20"/>
                <w:szCs w:val="20"/>
              </w:rPr>
              <w:t>Coinvolgimento in progetti di inclusione</w:t>
            </w:r>
          </w:p>
        </w:tc>
        <w:tc>
          <w:tcPr>
            <w:tcW w:w="1630" w:type="dxa"/>
            <w:gridSpan w:val="3"/>
            <w:vAlign w:val="center"/>
          </w:tcPr>
          <w:p w14:paraId="15E7444A" w14:textId="77777777" w:rsidR="00AB34AE" w:rsidRDefault="00EB3658">
            <w:pPr>
              <w:pBdr>
                <w:top w:val="nil"/>
                <w:left w:val="nil"/>
                <w:bottom w:val="nil"/>
                <w:right w:val="nil"/>
                <w:between w:val="nil"/>
              </w:pBdr>
              <w:spacing w:line="240" w:lineRule="auto"/>
              <w:ind w:left="0" w:hanging="2"/>
              <w:jc w:val="both"/>
              <w:rPr>
                <w:rFonts w:ascii="Tahoma" w:eastAsia="Tahoma" w:hAnsi="Tahoma" w:cs="Tahoma"/>
                <w:color w:val="000000"/>
                <w:sz w:val="20"/>
                <w:szCs w:val="20"/>
              </w:rPr>
            </w:pPr>
            <w:r>
              <w:rPr>
                <w:rFonts w:ascii="Tahoma" w:eastAsia="Tahoma" w:hAnsi="Tahoma" w:cs="Tahoma"/>
                <w:b/>
                <w:color w:val="000000"/>
                <w:sz w:val="20"/>
                <w:szCs w:val="20"/>
              </w:rPr>
              <w:t>Sì</w:t>
            </w:r>
          </w:p>
        </w:tc>
      </w:tr>
      <w:tr w:rsidR="00AB34AE" w14:paraId="77ADD18C" w14:textId="77777777">
        <w:trPr>
          <w:cantSplit/>
        </w:trPr>
        <w:tc>
          <w:tcPr>
            <w:tcW w:w="4077" w:type="dxa"/>
            <w:vMerge/>
            <w:vAlign w:val="center"/>
          </w:tcPr>
          <w:p w14:paraId="27B13384" w14:textId="77777777" w:rsidR="00AB34AE" w:rsidRDefault="00AB34AE">
            <w:pPr>
              <w:widowControl w:val="0"/>
              <w:pBdr>
                <w:top w:val="nil"/>
                <w:left w:val="nil"/>
                <w:bottom w:val="nil"/>
                <w:right w:val="nil"/>
                <w:between w:val="nil"/>
              </w:pBdr>
              <w:spacing w:line="276" w:lineRule="auto"/>
              <w:ind w:left="0" w:hanging="2"/>
              <w:rPr>
                <w:rFonts w:ascii="Tahoma" w:eastAsia="Tahoma" w:hAnsi="Tahoma" w:cs="Tahoma"/>
                <w:color w:val="000000"/>
                <w:sz w:val="20"/>
                <w:szCs w:val="20"/>
              </w:rPr>
            </w:pPr>
          </w:p>
        </w:tc>
        <w:tc>
          <w:tcPr>
            <w:tcW w:w="4074" w:type="dxa"/>
            <w:gridSpan w:val="4"/>
            <w:vAlign w:val="center"/>
          </w:tcPr>
          <w:p w14:paraId="54121DA0" w14:textId="77777777" w:rsidR="00AB34AE" w:rsidRDefault="00EB3658">
            <w:pPr>
              <w:pBdr>
                <w:top w:val="nil"/>
                <w:left w:val="nil"/>
                <w:bottom w:val="nil"/>
                <w:right w:val="nil"/>
                <w:between w:val="nil"/>
              </w:pBdr>
              <w:spacing w:line="240" w:lineRule="auto"/>
              <w:ind w:left="0" w:hanging="2"/>
              <w:jc w:val="both"/>
              <w:rPr>
                <w:rFonts w:ascii="Arial" w:eastAsia="Arial" w:hAnsi="Arial" w:cs="Arial"/>
                <w:color w:val="000000"/>
                <w:sz w:val="20"/>
                <w:szCs w:val="20"/>
              </w:rPr>
            </w:pPr>
            <w:r>
              <w:rPr>
                <w:rFonts w:ascii="Arial" w:eastAsia="Arial" w:hAnsi="Arial" w:cs="Arial"/>
                <w:color w:val="000000"/>
                <w:sz w:val="20"/>
                <w:szCs w:val="20"/>
              </w:rPr>
              <w:t>Coinvolgimento in attività di promozione della comunità educante</w:t>
            </w:r>
          </w:p>
        </w:tc>
        <w:tc>
          <w:tcPr>
            <w:tcW w:w="1630" w:type="dxa"/>
            <w:gridSpan w:val="3"/>
            <w:vAlign w:val="center"/>
          </w:tcPr>
          <w:p w14:paraId="560778B0" w14:textId="77777777" w:rsidR="00AB34AE" w:rsidRDefault="00EB3658">
            <w:pPr>
              <w:pBdr>
                <w:top w:val="nil"/>
                <w:left w:val="nil"/>
                <w:bottom w:val="nil"/>
                <w:right w:val="nil"/>
                <w:between w:val="nil"/>
              </w:pBdr>
              <w:spacing w:line="240" w:lineRule="auto"/>
              <w:ind w:left="0" w:hanging="2"/>
              <w:jc w:val="both"/>
              <w:rPr>
                <w:rFonts w:ascii="Tahoma" w:eastAsia="Tahoma" w:hAnsi="Tahoma" w:cs="Tahoma"/>
                <w:color w:val="000000"/>
                <w:sz w:val="20"/>
                <w:szCs w:val="20"/>
              </w:rPr>
            </w:pPr>
            <w:r>
              <w:rPr>
                <w:rFonts w:ascii="Tahoma" w:eastAsia="Tahoma" w:hAnsi="Tahoma" w:cs="Tahoma"/>
                <w:b/>
                <w:color w:val="000000"/>
                <w:sz w:val="20"/>
                <w:szCs w:val="20"/>
              </w:rPr>
              <w:t>No</w:t>
            </w:r>
          </w:p>
        </w:tc>
      </w:tr>
      <w:tr w:rsidR="00AB34AE" w14:paraId="636786F2" w14:textId="77777777">
        <w:trPr>
          <w:cantSplit/>
        </w:trPr>
        <w:tc>
          <w:tcPr>
            <w:tcW w:w="4077" w:type="dxa"/>
            <w:vMerge/>
            <w:vAlign w:val="center"/>
          </w:tcPr>
          <w:p w14:paraId="624CF15A" w14:textId="77777777" w:rsidR="00AB34AE" w:rsidRDefault="00AB34AE">
            <w:pPr>
              <w:widowControl w:val="0"/>
              <w:pBdr>
                <w:top w:val="nil"/>
                <w:left w:val="nil"/>
                <w:bottom w:val="nil"/>
                <w:right w:val="nil"/>
                <w:between w:val="nil"/>
              </w:pBdr>
              <w:spacing w:line="276" w:lineRule="auto"/>
              <w:ind w:left="0" w:hanging="2"/>
              <w:rPr>
                <w:rFonts w:ascii="Tahoma" w:eastAsia="Tahoma" w:hAnsi="Tahoma" w:cs="Tahoma"/>
                <w:color w:val="000000"/>
                <w:sz w:val="20"/>
                <w:szCs w:val="20"/>
              </w:rPr>
            </w:pPr>
          </w:p>
        </w:tc>
        <w:tc>
          <w:tcPr>
            <w:tcW w:w="4074" w:type="dxa"/>
            <w:gridSpan w:val="4"/>
            <w:vAlign w:val="center"/>
          </w:tcPr>
          <w:p w14:paraId="3CD3EF86" w14:textId="77777777" w:rsidR="00AB34AE" w:rsidRDefault="00EB3658">
            <w:pPr>
              <w:pBdr>
                <w:top w:val="nil"/>
                <w:left w:val="nil"/>
                <w:bottom w:val="nil"/>
                <w:right w:val="nil"/>
                <w:between w:val="nil"/>
              </w:pBdr>
              <w:spacing w:line="240" w:lineRule="auto"/>
              <w:ind w:left="0" w:hanging="2"/>
              <w:jc w:val="both"/>
              <w:rPr>
                <w:rFonts w:ascii="Arial" w:eastAsia="Arial" w:hAnsi="Arial" w:cs="Arial"/>
                <w:color w:val="000000"/>
                <w:sz w:val="20"/>
                <w:szCs w:val="20"/>
              </w:rPr>
            </w:pPr>
            <w:r>
              <w:rPr>
                <w:rFonts w:ascii="Arial" w:eastAsia="Arial" w:hAnsi="Arial" w:cs="Arial"/>
                <w:color w:val="000000"/>
                <w:sz w:val="20"/>
                <w:szCs w:val="20"/>
              </w:rPr>
              <w:t>Altro:</w:t>
            </w:r>
          </w:p>
        </w:tc>
        <w:tc>
          <w:tcPr>
            <w:tcW w:w="1630" w:type="dxa"/>
            <w:gridSpan w:val="3"/>
            <w:vAlign w:val="center"/>
          </w:tcPr>
          <w:p w14:paraId="2998BBC0" w14:textId="77777777" w:rsidR="00AB34AE" w:rsidRDefault="00AB34AE">
            <w:pPr>
              <w:pBdr>
                <w:top w:val="nil"/>
                <w:left w:val="nil"/>
                <w:bottom w:val="nil"/>
                <w:right w:val="nil"/>
                <w:between w:val="nil"/>
              </w:pBdr>
              <w:spacing w:line="240" w:lineRule="auto"/>
              <w:ind w:left="0" w:hanging="2"/>
              <w:jc w:val="both"/>
              <w:rPr>
                <w:rFonts w:ascii="Tahoma" w:eastAsia="Tahoma" w:hAnsi="Tahoma" w:cs="Tahoma"/>
                <w:color w:val="000000"/>
                <w:sz w:val="20"/>
                <w:szCs w:val="20"/>
              </w:rPr>
            </w:pPr>
          </w:p>
        </w:tc>
      </w:tr>
      <w:tr w:rsidR="00AB34AE" w14:paraId="1488A957" w14:textId="77777777">
        <w:trPr>
          <w:cantSplit/>
        </w:trPr>
        <w:tc>
          <w:tcPr>
            <w:tcW w:w="4077" w:type="dxa"/>
            <w:vMerge w:val="restart"/>
            <w:vAlign w:val="center"/>
          </w:tcPr>
          <w:p w14:paraId="15B0D5B9" w14:textId="77777777" w:rsidR="00AB34AE" w:rsidRDefault="00EB3658">
            <w:pPr>
              <w:numPr>
                <w:ilvl w:val="0"/>
                <w:numId w:val="2"/>
              </w:numPr>
              <w:pBdr>
                <w:top w:val="nil"/>
                <w:left w:val="nil"/>
                <w:bottom w:val="nil"/>
                <w:right w:val="nil"/>
                <w:between w:val="nil"/>
              </w:pBdr>
              <w:spacing w:line="240" w:lineRule="auto"/>
              <w:ind w:left="0" w:hanging="2"/>
              <w:jc w:val="both"/>
              <w:rPr>
                <w:rFonts w:ascii="Arial" w:eastAsia="Arial" w:hAnsi="Arial" w:cs="Arial"/>
                <w:color w:val="000000"/>
              </w:rPr>
            </w:pPr>
            <w:r>
              <w:rPr>
                <w:rFonts w:ascii="Arial" w:eastAsia="Arial" w:hAnsi="Arial" w:cs="Arial"/>
                <w:b/>
                <w:color w:val="000000"/>
              </w:rPr>
              <w:t>Rapporti con servizi sociosanitari territoriali e istituzioni deputate alla sicurezza. Rapporti con CTS / CTI</w:t>
            </w:r>
          </w:p>
        </w:tc>
        <w:tc>
          <w:tcPr>
            <w:tcW w:w="4074" w:type="dxa"/>
            <w:gridSpan w:val="4"/>
            <w:vAlign w:val="center"/>
          </w:tcPr>
          <w:p w14:paraId="3C03CB96" w14:textId="77777777" w:rsidR="00AB34AE" w:rsidRDefault="00EB3658">
            <w:pPr>
              <w:pBdr>
                <w:top w:val="nil"/>
                <w:left w:val="nil"/>
                <w:bottom w:val="nil"/>
                <w:right w:val="nil"/>
                <w:between w:val="nil"/>
              </w:pBdr>
              <w:spacing w:line="240" w:lineRule="auto"/>
              <w:ind w:left="0" w:hanging="2"/>
              <w:jc w:val="both"/>
              <w:rPr>
                <w:rFonts w:ascii="Arial" w:eastAsia="Arial" w:hAnsi="Arial" w:cs="Arial"/>
                <w:color w:val="000000"/>
                <w:sz w:val="20"/>
                <w:szCs w:val="20"/>
              </w:rPr>
            </w:pPr>
            <w:r>
              <w:rPr>
                <w:rFonts w:ascii="Arial" w:eastAsia="Arial" w:hAnsi="Arial" w:cs="Arial"/>
                <w:color w:val="000000"/>
                <w:sz w:val="20"/>
                <w:szCs w:val="20"/>
              </w:rPr>
              <w:t>Accordi di programma / protocolli di intesa formalizzati sulla disabilità</w:t>
            </w:r>
          </w:p>
        </w:tc>
        <w:tc>
          <w:tcPr>
            <w:tcW w:w="1630" w:type="dxa"/>
            <w:gridSpan w:val="3"/>
            <w:vAlign w:val="center"/>
          </w:tcPr>
          <w:p w14:paraId="78A607DD" w14:textId="77777777" w:rsidR="00AB34AE" w:rsidRDefault="00EB3658">
            <w:pPr>
              <w:pBdr>
                <w:top w:val="nil"/>
                <w:left w:val="nil"/>
                <w:bottom w:val="nil"/>
                <w:right w:val="nil"/>
                <w:between w:val="nil"/>
              </w:pBdr>
              <w:spacing w:line="240" w:lineRule="auto"/>
              <w:ind w:left="0" w:hanging="2"/>
              <w:jc w:val="both"/>
              <w:rPr>
                <w:rFonts w:ascii="Tahoma" w:eastAsia="Tahoma" w:hAnsi="Tahoma" w:cs="Tahoma"/>
                <w:color w:val="000000"/>
                <w:sz w:val="20"/>
                <w:szCs w:val="20"/>
              </w:rPr>
            </w:pPr>
            <w:r>
              <w:rPr>
                <w:rFonts w:ascii="Tahoma" w:eastAsia="Tahoma" w:hAnsi="Tahoma" w:cs="Tahoma"/>
                <w:b/>
                <w:color w:val="000000"/>
                <w:sz w:val="20"/>
                <w:szCs w:val="20"/>
              </w:rPr>
              <w:t>Sì</w:t>
            </w:r>
          </w:p>
        </w:tc>
      </w:tr>
      <w:tr w:rsidR="00AB34AE" w14:paraId="7C429A36" w14:textId="77777777">
        <w:trPr>
          <w:cantSplit/>
        </w:trPr>
        <w:tc>
          <w:tcPr>
            <w:tcW w:w="4077" w:type="dxa"/>
            <w:vMerge/>
            <w:vAlign w:val="center"/>
          </w:tcPr>
          <w:p w14:paraId="59D5326A" w14:textId="77777777" w:rsidR="00AB34AE" w:rsidRDefault="00AB34AE">
            <w:pPr>
              <w:widowControl w:val="0"/>
              <w:pBdr>
                <w:top w:val="nil"/>
                <w:left w:val="nil"/>
                <w:bottom w:val="nil"/>
                <w:right w:val="nil"/>
                <w:between w:val="nil"/>
              </w:pBdr>
              <w:spacing w:line="276" w:lineRule="auto"/>
              <w:ind w:left="0" w:hanging="2"/>
              <w:rPr>
                <w:rFonts w:ascii="Tahoma" w:eastAsia="Tahoma" w:hAnsi="Tahoma" w:cs="Tahoma"/>
                <w:color w:val="000000"/>
                <w:sz w:val="20"/>
                <w:szCs w:val="20"/>
              </w:rPr>
            </w:pPr>
          </w:p>
        </w:tc>
        <w:tc>
          <w:tcPr>
            <w:tcW w:w="4074" w:type="dxa"/>
            <w:gridSpan w:val="4"/>
            <w:vAlign w:val="center"/>
          </w:tcPr>
          <w:p w14:paraId="62FBF51B" w14:textId="77777777" w:rsidR="00AB34AE" w:rsidRDefault="00EB3658">
            <w:pPr>
              <w:pBdr>
                <w:top w:val="nil"/>
                <w:left w:val="nil"/>
                <w:bottom w:val="nil"/>
                <w:right w:val="nil"/>
                <w:between w:val="nil"/>
              </w:pBdr>
              <w:spacing w:line="240" w:lineRule="auto"/>
              <w:ind w:left="0" w:hanging="2"/>
              <w:jc w:val="both"/>
              <w:rPr>
                <w:rFonts w:ascii="Arial" w:eastAsia="Arial" w:hAnsi="Arial" w:cs="Arial"/>
                <w:color w:val="000000"/>
                <w:sz w:val="20"/>
                <w:szCs w:val="20"/>
              </w:rPr>
            </w:pPr>
            <w:r>
              <w:rPr>
                <w:rFonts w:ascii="Arial" w:eastAsia="Arial" w:hAnsi="Arial" w:cs="Arial"/>
                <w:color w:val="000000"/>
                <w:sz w:val="20"/>
                <w:szCs w:val="20"/>
              </w:rPr>
              <w:t>Accordi di programma / protocolli di intesa formalizzati su disagio e simili</w:t>
            </w:r>
          </w:p>
        </w:tc>
        <w:tc>
          <w:tcPr>
            <w:tcW w:w="1630" w:type="dxa"/>
            <w:gridSpan w:val="3"/>
            <w:vAlign w:val="center"/>
          </w:tcPr>
          <w:p w14:paraId="76F6FC86" w14:textId="77777777" w:rsidR="00AB34AE" w:rsidRDefault="00EB3658">
            <w:pPr>
              <w:pBdr>
                <w:top w:val="nil"/>
                <w:left w:val="nil"/>
                <w:bottom w:val="nil"/>
                <w:right w:val="nil"/>
                <w:between w:val="nil"/>
              </w:pBdr>
              <w:spacing w:line="240" w:lineRule="auto"/>
              <w:ind w:left="0" w:hanging="2"/>
              <w:jc w:val="both"/>
              <w:rPr>
                <w:rFonts w:ascii="Tahoma" w:eastAsia="Tahoma" w:hAnsi="Tahoma" w:cs="Tahoma"/>
                <w:color w:val="000000"/>
                <w:sz w:val="20"/>
                <w:szCs w:val="20"/>
              </w:rPr>
            </w:pPr>
            <w:r>
              <w:rPr>
                <w:rFonts w:ascii="Tahoma" w:eastAsia="Tahoma" w:hAnsi="Tahoma" w:cs="Tahoma"/>
                <w:b/>
                <w:color w:val="000000"/>
                <w:sz w:val="20"/>
                <w:szCs w:val="20"/>
              </w:rPr>
              <w:t>Sì</w:t>
            </w:r>
          </w:p>
        </w:tc>
      </w:tr>
      <w:tr w:rsidR="00AB34AE" w14:paraId="45A8BFA9" w14:textId="77777777">
        <w:trPr>
          <w:cantSplit/>
        </w:trPr>
        <w:tc>
          <w:tcPr>
            <w:tcW w:w="4077" w:type="dxa"/>
            <w:vMerge/>
            <w:vAlign w:val="center"/>
          </w:tcPr>
          <w:p w14:paraId="2222FB6F" w14:textId="77777777" w:rsidR="00AB34AE" w:rsidRDefault="00AB34AE">
            <w:pPr>
              <w:widowControl w:val="0"/>
              <w:pBdr>
                <w:top w:val="nil"/>
                <w:left w:val="nil"/>
                <w:bottom w:val="nil"/>
                <w:right w:val="nil"/>
                <w:between w:val="nil"/>
              </w:pBdr>
              <w:spacing w:line="276" w:lineRule="auto"/>
              <w:ind w:left="0" w:hanging="2"/>
              <w:rPr>
                <w:rFonts w:ascii="Tahoma" w:eastAsia="Tahoma" w:hAnsi="Tahoma" w:cs="Tahoma"/>
                <w:color w:val="000000"/>
                <w:sz w:val="20"/>
                <w:szCs w:val="20"/>
              </w:rPr>
            </w:pPr>
          </w:p>
        </w:tc>
        <w:tc>
          <w:tcPr>
            <w:tcW w:w="4074" w:type="dxa"/>
            <w:gridSpan w:val="4"/>
            <w:vAlign w:val="center"/>
          </w:tcPr>
          <w:p w14:paraId="3314A7DE" w14:textId="77777777" w:rsidR="00AB34AE" w:rsidRDefault="00EB3658">
            <w:pPr>
              <w:pBdr>
                <w:top w:val="nil"/>
                <w:left w:val="nil"/>
                <w:bottom w:val="nil"/>
                <w:right w:val="nil"/>
                <w:between w:val="nil"/>
              </w:pBdr>
              <w:spacing w:line="240" w:lineRule="auto"/>
              <w:ind w:left="0" w:hanging="2"/>
              <w:jc w:val="both"/>
              <w:rPr>
                <w:rFonts w:ascii="Arial" w:eastAsia="Arial" w:hAnsi="Arial" w:cs="Arial"/>
                <w:color w:val="000000"/>
                <w:sz w:val="20"/>
                <w:szCs w:val="20"/>
              </w:rPr>
            </w:pPr>
            <w:r>
              <w:rPr>
                <w:rFonts w:ascii="Arial" w:eastAsia="Arial" w:hAnsi="Arial" w:cs="Arial"/>
                <w:color w:val="000000"/>
                <w:sz w:val="20"/>
                <w:szCs w:val="20"/>
              </w:rPr>
              <w:t>Procedure condivise di intervento sulla disabilità</w:t>
            </w:r>
          </w:p>
        </w:tc>
        <w:tc>
          <w:tcPr>
            <w:tcW w:w="1630" w:type="dxa"/>
            <w:gridSpan w:val="3"/>
            <w:vAlign w:val="center"/>
          </w:tcPr>
          <w:p w14:paraId="3A78C19F" w14:textId="77777777" w:rsidR="00AB34AE" w:rsidRDefault="00EB3658">
            <w:pPr>
              <w:pBdr>
                <w:top w:val="nil"/>
                <w:left w:val="nil"/>
                <w:bottom w:val="nil"/>
                <w:right w:val="nil"/>
                <w:between w:val="nil"/>
              </w:pBdr>
              <w:spacing w:line="240" w:lineRule="auto"/>
              <w:ind w:left="0" w:hanging="2"/>
              <w:jc w:val="both"/>
              <w:rPr>
                <w:rFonts w:ascii="Tahoma" w:eastAsia="Tahoma" w:hAnsi="Tahoma" w:cs="Tahoma"/>
                <w:color w:val="000000"/>
                <w:sz w:val="20"/>
                <w:szCs w:val="20"/>
              </w:rPr>
            </w:pPr>
            <w:r>
              <w:rPr>
                <w:rFonts w:ascii="Tahoma" w:eastAsia="Tahoma" w:hAnsi="Tahoma" w:cs="Tahoma"/>
                <w:b/>
                <w:color w:val="000000"/>
                <w:sz w:val="20"/>
                <w:szCs w:val="20"/>
              </w:rPr>
              <w:t>Sì</w:t>
            </w:r>
          </w:p>
        </w:tc>
      </w:tr>
      <w:tr w:rsidR="00AB34AE" w14:paraId="312DB87F" w14:textId="77777777">
        <w:trPr>
          <w:cantSplit/>
        </w:trPr>
        <w:tc>
          <w:tcPr>
            <w:tcW w:w="4077" w:type="dxa"/>
            <w:vMerge/>
            <w:vAlign w:val="center"/>
          </w:tcPr>
          <w:p w14:paraId="75CD9A7F" w14:textId="77777777" w:rsidR="00AB34AE" w:rsidRDefault="00AB34AE">
            <w:pPr>
              <w:widowControl w:val="0"/>
              <w:pBdr>
                <w:top w:val="nil"/>
                <w:left w:val="nil"/>
                <w:bottom w:val="nil"/>
                <w:right w:val="nil"/>
                <w:between w:val="nil"/>
              </w:pBdr>
              <w:spacing w:line="276" w:lineRule="auto"/>
              <w:ind w:left="0" w:hanging="2"/>
              <w:rPr>
                <w:rFonts w:ascii="Tahoma" w:eastAsia="Tahoma" w:hAnsi="Tahoma" w:cs="Tahoma"/>
                <w:color w:val="000000"/>
                <w:sz w:val="20"/>
                <w:szCs w:val="20"/>
              </w:rPr>
            </w:pPr>
          </w:p>
        </w:tc>
        <w:tc>
          <w:tcPr>
            <w:tcW w:w="4074" w:type="dxa"/>
            <w:gridSpan w:val="4"/>
            <w:vAlign w:val="center"/>
          </w:tcPr>
          <w:p w14:paraId="6BACEDC0" w14:textId="77777777" w:rsidR="00AB34AE" w:rsidRDefault="00EB3658">
            <w:pPr>
              <w:pBdr>
                <w:top w:val="nil"/>
                <w:left w:val="nil"/>
                <w:bottom w:val="nil"/>
                <w:right w:val="nil"/>
                <w:between w:val="nil"/>
              </w:pBdr>
              <w:spacing w:line="240" w:lineRule="auto"/>
              <w:ind w:left="0" w:hanging="2"/>
              <w:jc w:val="both"/>
              <w:rPr>
                <w:rFonts w:ascii="Arial" w:eastAsia="Arial" w:hAnsi="Arial" w:cs="Arial"/>
                <w:color w:val="000000"/>
                <w:sz w:val="20"/>
                <w:szCs w:val="20"/>
              </w:rPr>
            </w:pPr>
            <w:r>
              <w:rPr>
                <w:rFonts w:ascii="Arial" w:eastAsia="Arial" w:hAnsi="Arial" w:cs="Arial"/>
                <w:color w:val="000000"/>
                <w:sz w:val="20"/>
                <w:szCs w:val="20"/>
              </w:rPr>
              <w:t>Procedure condivise di intervento su disagio e simili</w:t>
            </w:r>
          </w:p>
        </w:tc>
        <w:tc>
          <w:tcPr>
            <w:tcW w:w="1630" w:type="dxa"/>
            <w:gridSpan w:val="3"/>
            <w:vAlign w:val="center"/>
          </w:tcPr>
          <w:p w14:paraId="6429C314" w14:textId="77777777" w:rsidR="00AB34AE" w:rsidRDefault="00EB3658">
            <w:pPr>
              <w:pBdr>
                <w:top w:val="nil"/>
                <w:left w:val="nil"/>
                <w:bottom w:val="nil"/>
                <w:right w:val="nil"/>
                <w:between w:val="nil"/>
              </w:pBdr>
              <w:spacing w:line="240" w:lineRule="auto"/>
              <w:ind w:left="0" w:hanging="2"/>
              <w:jc w:val="both"/>
              <w:rPr>
                <w:rFonts w:ascii="Tahoma" w:eastAsia="Tahoma" w:hAnsi="Tahoma" w:cs="Tahoma"/>
                <w:color w:val="000000"/>
                <w:sz w:val="20"/>
                <w:szCs w:val="20"/>
              </w:rPr>
            </w:pPr>
            <w:r>
              <w:rPr>
                <w:rFonts w:ascii="Tahoma" w:eastAsia="Tahoma" w:hAnsi="Tahoma" w:cs="Tahoma"/>
                <w:b/>
                <w:color w:val="000000"/>
                <w:sz w:val="20"/>
                <w:szCs w:val="20"/>
              </w:rPr>
              <w:t>Sì</w:t>
            </w:r>
          </w:p>
        </w:tc>
      </w:tr>
      <w:tr w:rsidR="00AB34AE" w14:paraId="27BA2B12" w14:textId="77777777">
        <w:trPr>
          <w:cantSplit/>
        </w:trPr>
        <w:tc>
          <w:tcPr>
            <w:tcW w:w="4077" w:type="dxa"/>
            <w:vMerge/>
            <w:vAlign w:val="center"/>
          </w:tcPr>
          <w:p w14:paraId="420BBEFF" w14:textId="77777777" w:rsidR="00AB34AE" w:rsidRDefault="00AB34AE">
            <w:pPr>
              <w:widowControl w:val="0"/>
              <w:pBdr>
                <w:top w:val="nil"/>
                <w:left w:val="nil"/>
                <w:bottom w:val="nil"/>
                <w:right w:val="nil"/>
                <w:between w:val="nil"/>
              </w:pBdr>
              <w:spacing w:line="276" w:lineRule="auto"/>
              <w:ind w:left="0" w:hanging="2"/>
              <w:rPr>
                <w:rFonts w:ascii="Tahoma" w:eastAsia="Tahoma" w:hAnsi="Tahoma" w:cs="Tahoma"/>
                <w:color w:val="000000"/>
                <w:sz w:val="20"/>
                <w:szCs w:val="20"/>
              </w:rPr>
            </w:pPr>
          </w:p>
        </w:tc>
        <w:tc>
          <w:tcPr>
            <w:tcW w:w="4074" w:type="dxa"/>
            <w:gridSpan w:val="4"/>
            <w:vAlign w:val="center"/>
          </w:tcPr>
          <w:p w14:paraId="57AB14D4" w14:textId="77777777" w:rsidR="00AB34AE" w:rsidRDefault="00EB3658">
            <w:pPr>
              <w:pBdr>
                <w:top w:val="nil"/>
                <w:left w:val="nil"/>
                <w:bottom w:val="nil"/>
                <w:right w:val="nil"/>
                <w:between w:val="nil"/>
              </w:pBdr>
              <w:spacing w:line="240" w:lineRule="auto"/>
              <w:ind w:left="0" w:hanging="2"/>
              <w:jc w:val="both"/>
              <w:rPr>
                <w:rFonts w:ascii="Arial" w:eastAsia="Arial" w:hAnsi="Arial" w:cs="Arial"/>
                <w:color w:val="000000"/>
                <w:sz w:val="20"/>
                <w:szCs w:val="20"/>
              </w:rPr>
            </w:pPr>
            <w:r>
              <w:rPr>
                <w:rFonts w:ascii="Arial" w:eastAsia="Arial" w:hAnsi="Arial" w:cs="Arial"/>
                <w:color w:val="000000"/>
                <w:sz w:val="20"/>
                <w:szCs w:val="20"/>
              </w:rPr>
              <w:t>Progetti territoriali integrati</w:t>
            </w:r>
          </w:p>
        </w:tc>
        <w:tc>
          <w:tcPr>
            <w:tcW w:w="1630" w:type="dxa"/>
            <w:gridSpan w:val="3"/>
            <w:vAlign w:val="center"/>
          </w:tcPr>
          <w:p w14:paraId="594ADAD6" w14:textId="77777777" w:rsidR="00AB34AE" w:rsidRDefault="00EB3658">
            <w:pPr>
              <w:pBdr>
                <w:top w:val="nil"/>
                <w:left w:val="nil"/>
                <w:bottom w:val="nil"/>
                <w:right w:val="nil"/>
                <w:between w:val="nil"/>
              </w:pBdr>
              <w:spacing w:line="240" w:lineRule="auto"/>
              <w:ind w:left="0" w:hanging="2"/>
              <w:jc w:val="both"/>
              <w:rPr>
                <w:rFonts w:ascii="Tahoma" w:eastAsia="Tahoma" w:hAnsi="Tahoma" w:cs="Tahoma"/>
                <w:color w:val="000000"/>
                <w:sz w:val="20"/>
                <w:szCs w:val="20"/>
              </w:rPr>
            </w:pPr>
            <w:r>
              <w:rPr>
                <w:rFonts w:ascii="Tahoma" w:eastAsia="Tahoma" w:hAnsi="Tahoma" w:cs="Tahoma"/>
                <w:b/>
                <w:color w:val="000000"/>
                <w:sz w:val="20"/>
                <w:szCs w:val="20"/>
              </w:rPr>
              <w:t>Sì</w:t>
            </w:r>
          </w:p>
        </w:tc>
      </w:tr>
      <w:tr w:rsidR="00AB34AE" w14:paraId="0F64D6C4" w14:textId="77777777">
        <w:trPr>
          <w:cantSplit/>
        </w:trPr>
        <w:tc>
          <w:tcPr>
            <w:tcW w:w="4077" w:type="dxa"/>
            <w:vMerge/>
            <w:vAlign w:val="center"/>
          </w:tcPr>
          <w:p w14:paraId="2C131786" w14:textId="77777777" w:rsidR="00AB34AE" w:rsidRDefault="00AB34AE">
            <w:pPr>
              <w:widowControl w:val="0"/>
              <w:pBdr>
                <w:top w:val="nil"/>
                <w:left w:val="nil"/>
                <w:bottom w:val="nil"/>
                <w:right w:val="nil"/>
                <w:between w:val="nil"/>
              </w:pBdr>
              <w:spacing w:line="276" w:lineRule="auto"/>
              <w:ind w:left="0" w:hanging="2"/>
              <w:rPr>
                <w:rFonts w:ascii="Tahoma" w:eastAsia="Tahoma" w:hAnsi="Tahoma" w:cs="Tahoma"/>
                <w:color w:val="000000"/>
                <w:sz w:val="20"/>
                <w:szCs w:val="20"/>
              </w:rPr>
            </w:pPr>
          </w:p>
        </w:tc>
        <w:tc>
          <w:tcPr>
            <w:tcW w:w="4074" w:type="dxa"/>
            <w:gridSpan w:val="4"/>
            <w:vAlign w:val="center"/>
          </w:tcPr>
          <w:p w14:paraId="737A3C2E" w14:textId="77777777" w:rsidR="00AB34AE" w:rsidRDefault="00EB3658">
            <w:pPr>
              <w:pBdr>
                <w:top w:val="nil"/>
                <w:left w:val="nil"/>
                <w:bottom w:val="nil"/>
                <w:right w:val="nil"/>
                <w:between w:val="nil"/>
              </w:pBdr>
              <w:spacing w:line="240" w:lineRule="auto"/>
              <w:ind w:left="0" w:hanging="2"/>
              <w:jc w:val="both"/>
              <w:rPr>
                <w:rFonts w:ascii="Arial" w:eastAsia="Arial" w:hAnsi="Arial" w:cs="Arial"/>
                <w:color w:val="000000"/>
                <w:sz w:val="20"/>
                <w:szCs w:val="20"/>
              </w:rPr>
            </w:pPr>
            <w:r>
              <w:rPr>
                <w:rFonts w:ascii="Arial" w:eastAsia="Arial" w:hAnsi="Arial" w:cs="Arial"/>
                <w:color w:val="000000"/>
                <w:sz w:val="20"/>
                <w:szCs w:val="20"/>
              </w:rPr>
              <w:t>Progetti integrati a livello di singola scuola</w:t>
            </w:r>
          </w:p>
        </w:tc>
        <w:tc>
          <w:tcPr>
            <w:tcW w:w="1630" w:type="dxa"/>
            <w:gridSpan w:val="3"/>
            <w:vAlign w:val="center"/>
          </w:tcPr>
          <w:p w14:paraId="33639C02" w14:textId="77777777" w:rsidR="00AB34AE" w:rsidRDefault="00EB3658">
            <w:pPr>
              <w:pBdr>
                <w:top w:val="nil"/>
                <w:left w:val="nil"/>
                <w:bottom w:val="nil"/>
                <w:right w:val="nil"/>
                <w:between w:val="nil"/>
              </w:pBdr>
              <w:spacing w:line="240" w:lineRule="auto"/>
              <w:ind w:left="0" w:hanging="2"/>
              <w:jc w:val="both"/>
              <w:rPr>
                <w:rFonts w:ascii="Tahoma" w:eastAsia="Tahoma" w:hAnsi="Tahoma" w:cs="Tahoma"/>
                <w:color w:val="000000"/>
                <w:sz w:val="20"/>
                <w:szCs w:val="20"/>
              </w:rPr>
            </w:pPr>
            <w:r>
              <w:rPr>
                <w:rFonts w:ascii="Tahoma" w:eastAsia="Tahoma" w:hAnsi="Tahoma" w:cs="Tahoma"/>
                <w:b/>
                <w:color w:val="000000"/>
                <w:sz w:val="20"/>
                <w:szCs w:val="20"/>
              </w:rPr>
              <w:t>Sì</w:t>
            </w:r>
          </w:p>
        </w:tc>
      </w:tr>
      <w:tr w:rsidR="00AB34AE" w14:paraId="682BAABD" w14:textId="77777777">
        <w:trPr>
          <w:cantSplit/>
        </w:trPr>
        <w:tc>
          <w:tcPr>
            <w:tcW w:w="4077" w:type="dxa"/>
            <w:vMerge/>
            <w:vAlign w:val="center"/>
          </w:tcPr>
          <w:p w14:paraId="2A8FCF1B" w14:textId="77777777" w:rsidR="00AB34AE" w:rsidRDefault="00AB34AE">
            <w:pPr>
              <w:widowControl w:val="0"/>
              <w:pBdr>
                <w:top w:val="nil"/>
                <w:left w:val="nil"/>
                <w:bottom w:val="nil"/>
                <w:right w:val="nil"/>
                <w:between w:val="nil"/>
              </w:pBdr>
              <w:spacing w:line="276" w:lineRule="auto"/>
              <w:ind w:left="0" w:hanging="2"/>
              <w:rPr>
                <w:rFonts w:ascii="Tahoma" w:eastAsia="Tahoma" w:hAnsi="Tahoma" w:cs="Tahoma"/>
                <w:color w:val="000000"/>
                <w:sz w:val="20"/>
                <w:szCs w:val="20"/>
              </w:rPr>
            </w:pPr>
          </w:p>
        </w:tc>
        <w:tc>
          <w:tcPr>
            <w:tcW w:w="4074" w:type="dxa"/>
            <w:gridSpan w:val="4"/>
            <w:vAlign w:val="center"/>
          </w:tcPr>
          <w:p w14:paraId="6A091799" w14:textId="77777777" w:rsidR="00AB34AE" w:rsidRDefault="00EB3658">
            <w:pPr>
              <w:pBdr>
                <w:top w:val="nil"/>
                <w:left w:val="nil"/>
                <w:bottom w:val="nil"/>
                <w:right w:val="nil"/>
                <w:between w:val="nil"/>
              </w:pBdr>
              <w:spacing w:line="240" w:lineRule="auto"/>
              <w:ind w:left="0" w:hanging="2"/>
              <w:jc w:val="both"/>
              <w:rPr>
                <w:rFonts w:ascii="Arial" w:eastAsia="Arial" w:hAnsi="Arial" w:cs="Arial"/>
                <w:color w:val="000000"/>
                <w:sz w:val="20"/>
                <w:szCs w:val="20"/>
              </w:rPr>
            </w:pPr>
            <w:r>
              <w:rPr>
                <w:rFonts w:ascii="Arial" w:eastAsia="Arial" w:hAnsi="Arial" w:cs="Arial"/>
                <w:color w:val="000000"/>
                <w:sz w:val="20"/>
                <w:szCs w:val="20"/>
              </w:rPr>
              <w:t>Rapporti con CTS / CTI</w:t>
            </w:r>
          </w:p>
        </w:tc>
        <w:tc>
          <w:tcPr>
            <w:tcW w:w="1630" w:type="dxa"/>
            <w:gridSpan w:val="3"/>
            <w:vAlign w:val="center"/>
          </w:tcPr>
          <w:p w14:paraId="79DB2BC9" w14:textId="77777777" w:rsidR="00AB34AE" w:rsidRDefault="00EB3658">
            <w:pPr>
              <w:pBdr>
                <w:top w:val="nil"/>
                <w:left w:val="nil"/>
                <w:bottom w:val="nil"/>
                <w:right w:val="nil"/>
                <w:between w:val="nil"/>
              </w:pBdr>
              <w:spacing w:line="240" w:lineRule="auto"/>
              <w:ind w:left="0" w:hanging="2"/>
              <w:jc w:val="both"/>
              <w:rPr>
                <w:rFonts w:ascii="Tahoma" w:eastAsia="Tahoma" w:hAnsi="Tahoma" w:cs="Tahoma"/>
                <w:color w:val="000000"/>
                <w:sz w:val="20"/>
                <w:szCs w:val="20"/>
              </w:rPr>
            </w:pPr>
            <w:r>
              <w:rPr>
                <w:rFonts w:ascii="Tahoma" w:eastAsia="Tahoma" w:hAnsi="Tahoma" w:cs="Tahoma"/>
                <w:b/>
                <w:color w:val="000000"/>
                <w:sz w:val="20"/>
                <w:szCs w:val="20"/>
              </w:rPr>
              <w:t>Sì</w:t>
            </w:r>
          </w:p>
        </w:tc>
      </w:tr>
      <w:tr w:rsidR="00AB34AE" w14:paraId="492ADE50" w14:textId="77777777">
        <w:trPr>
          <w:cantSplit/>
        </w:trPr>
        <w:tc>
          <w:tcPr>
            <w:tcW w:w="4077" w:type="dxa"/>
            <w:vMerge/>
            <w:vAlign w:val="center"/>
          </w:tcPr>
          <w:p w14:paraId="6E420413" w14:textId="77777777" w:rsidR="00AB34AE" w:rsidRDefault="00AB34AE">
            <w:pPr>
              <w:widowControl w:val="0"/>
              <w:pBdr>
                <w:top w:val="nil"/>
                <w:left w:val="nil"/>
                <w:bottom w:val="nil"/>
                <w:right w:val="nil"/>
                <w:between w:val="nil"/>
              </w:pBdr>
              <w:spacing w:line="276" w:lineRule="auto"/>
              <w:ind w:left="0" w:hanging="2"/>
              <w:rPr>
                <w:rFonts w:ascii="Tahoma" w:eastAsia="Tahoma" w:hAnsi="Tahoma" w:cs="Tahoma"/>
                <w:color w:val="000000"/>
                <w:sz w:val="20"/>
                <w:szCs w:val="20"/>
              </w:rPr>
            </w:pPr>
          </w:p>
        </w:tc>
        <w:tc>
          <w:tcPr>
            <w:tcW w:w="4074" w:type="dxa"/>
            <w:gridSpan w:val="4"/>
            <w:vAlign w:val="center"/>
          </w:tcPr>
          <w:p w14:paraId="75A350EC" w14:textId="77777777" w:rsidR="00AB34AE" w:rsidRDefault="00EB3658">
            <w:pPr>
              <w:pBdr>
                <w:top w:val="nil"/>
                <w:left w:val="nil"/>
                <w:bottom w:val="nil"/>
                <w:right w:val="nil"/>
                <w:between w:val="nil"/>
              </w:pBdr>
              <w:spacing w:line="240" w:lineRule="auto"/>
              <w:ind w:left="0" w:hanging="2"/>
              <w:jc w:val="both"/>
              <w:rPr>
                <w:rFonts w:ascii="Arial" w:eastAsia="Arial" w:hAnsi="Arial" w:cs="Arial"/>
                <w:color w:val="000000"/>
                <w:sz w:val="20"/>
                <w:szCs w:val="20"/>
              </w:rPr>
            </w:pPr>
            <w:r>
              <w:rPr>
                <w:rFonts w:ascii="Arial" w:eastAsia="Arial" w:hAnsi="Arial" w:cs="Arial"/>
                <w:color w:val="000000"/>
                <w:sz w:val="20"/>
                <w:szCs w:val="20"/>
              </w:rPr>
              <w:t>Altro:</w:t>
            </w:r>
          </w:p>
        </w:tc>
        <w:tc>
          <w:tcPr>
            <w:tcW w:w="1630" w:type="dxa"/>
            <w:gridSpan w:val="3"/>
            <w:vAlign w:val="center"/>
          </w:tcPr>
          <w:p w14:paraId="1564700A" w14:textId="77777777" w:rsidR="00AB34AE" w:rsidRDefault="00AB34AE">
            <w:pPr>
              <w:pBdr>
                <w:top w:val="nil"/>
                <w:left w:val="nil"/>
                <w:bottom w:val="nil"/>
                <w:right w:val="nil"/>
                <w:between w:val="nil"/>
              </w:pBdr>
              <w:spacing w:line="240" w:lineRule="auto"/>
              <w:ind w:left="0" w:hanging="2"/>
              <w:jc w:val="both"/>
              <w:rPr>
                <w:rFonts w:ascii="Tahoma" w:eastAsia="Tahoma" w:hAnsi="Tahoma" w:cs="Tahoma"/>
                <w:color w:val="000000"/>
                <w:sz w:val="20"/>
                <w:szCs w:val="20"/>
              </w:rPr>
            </w:pPr>
          </w:p>
        </w:tc>
      </w:tr>
      <w:tr w:rsidR="00AB34AE" w14:paraId="070224F2" w14:textId="77777777">
        <w:trPr>
          <w:cantSplit/>
        </w:trPr>
        <w:tc>
          <w:tcPr>
            <w:tcW w:w="4077" w:type="dxa"/>
            <w:vMerge w:val="restart"/>
            <w:vAlign w:val="center"/>
          </w:tcPr>
          <w:p w14:paraId="0C9F8320" w14:textId="77777777" w:rsidR="00AB34AE" w:rsidRDefault="00EB3658">
            <w:pPr>
              <w:numPr>
                <w:ilvl w:val="0"/>
                <w:numId w:val="2"/>
              </w:numPr>
              <w:pBdr>
                <w:top w:val="nil"/>
                <w:left w:val="nil"/>
                <w:bottom w:val="nil"/>
                <w:right w:val="nil"/>
                <w:between w:val="nil"/>
              </w:pBdr>
              <w:spacing w:line="240" w:lineRule="auto"/>
              <w:ind w:left="0" w:hanging="2"/>
              <w:jc w:val="both"/>
              <w:rPr>
                <w:rFonts w:ascii="Arial" w:eastAsia="Arial" w:hAnsi="Arial" w:cs="Arial"/>
                <w:color w:val="000000"/>
              </w:rPr>
            </w:pPr>
            <w:r>
              <w:rPr>
                <w:rFonts w:ascii="Arial" w:eastAsia="Arial" w:hAnsi="Arial" w:cs="Arial"/>
                <w:b/>
                <w:color w:val="000000"/>
              </w:rPr>
              <w:t>Rapporti con privato sociale e volontariato</w:t>
            </w:r>
          </w:p>
        </w:tc>
        <w:tc>
          <w:tcPr>
            <w:tcW w:w="4074" w:type="dxa"/>
            <w:gridSpan w:val="4"/>
            <w:vAlign w:val="center"/>
          </w:tcPr>
          <w:p w14:paraId="5E7610DB" w14:textId="77777777" w:rsidR="00AB34AE" w:rsidRDefault="00EB3658">
            <w:pPr>
              <w:pBdr>
                <w:top w:val="nil"/>
                <w:left w:val="nil"/>
                <w:bottom w:val="nil"/>
                <w:right w:val="nil"/>
                <w:between w:val="nil"/>
              </w:pBdr>
              <w:spacing w:line="240" w:lineRule="auto"/>
              <w:ind w:left="0" w:hanging="2"/>
              <w:jc w:val="both"/>
              <w:rPr>
                <w:rFonts w:ascii="Arial" w:eastAsia="Arial" w:hAnsi="Arial" w:cs="Arial"/>
                <w:color w:val="000000"/>
                <w:sz w:val="20"/>
                <w:szCs w:val="20"/>
              </w:rPr>
            </w:pPr>
            <w:r>
              <w:rPr>
                <w:rFonts w:ascii="Arial" w:eastAsia="Arial" w:hAnsi="Arial" w:cs="Arial"/>
                <w:color w:val="000000"/>
                <w:sz w:val="20"/>
                <w:szCs w:val="20"/>
              </w:rPr>
              <w:t>Progetti territoriali integrati</w:t>
            </w:r>
          </w:p>
        </w:tc>
        <w:tc>
          <w:tcPr>
            <w:tcW w:w="1630" w:type="dxa"/>
            <w:gridSpan w:val="3"/>
            <w:vAlign w:val="center"/>
          </w:tcPr>
          <w:p w14:paraId="72717E2B" w14:textId="77777777" w:rsidR="00AB34AE" w:rsidRDefault="00EB3658">
            <w:pPr>
              <w:pBdr>
                <w:top w:val="nil"/>
                <w:left w:val="nil"/>
                <w:bottom w:val="nil"/>
                <w:right w:val="nil"/>
                <w:between w:val="nil"/>
              </w:pBdr>
              <w:spacing w:line="240" w:lineRule="auto"/>
              <w:ind w:left="0" w:hanging="2"/>
              <w:jc w:val="both"/>
              <w:rPr>
                <w:rFonts w:ascii="Tahoma" w:eastAsia="Tahoma" w:hAnsi="Tahoma" w:cs="Tahoma"/>
                <w:color w:val="000000"/>
                <w:sz w:val="20"/>
                <w:szCs w:val="20"/>
              </w:rPr>
            </w:pPr>
            <w:r>
              <w:rPr>
                <w:rFonts w:ascii="Tahoma" w:eastAsia="Tahoma" w:hAnsi="Tahoma" w:cs="Tahoma"/>
                <w:b/>
                <w:color w:val="000000"/>
                <w:sz w:val="20"/>
                <w:szCs w:val="20"/>
              </w:rPr>
              <w:t>Sì</w:t>
            </w:r>
          </w:p>
        </w:tc>
      </w:tr>
      <w:tr w:rsidR="00AB34AE" w14:paraId="6677D5EA" w14:textId="77777777">
        <w:trPr>
          <w:cantSplit/>
        </w:trPr>
        <w:tc>
          <w:tcPr>
            <w:tcW w:w="4077" w:type="dxa"/>
            <w:vMerge/>
            <w:vAlign w:val="center"/>
          </w:tcPr>
          <w:p w14:paraId="78500BFC" w14:textId="77777777" w:rsidR="00AB34AE" w:rsidRDefault="00AB34AE">
            <w:pPr>
              <w:widowControl w:val="0"/>
              <w:pBdr>
                <w:top w:val="nil"/>
                <w:left w:val="nil"/>
                <w:bottom w:val="nil"/>
                <w:right w:val="nil"/>
                <w:between w:val="nil"/>
              </w:pBdr>
              <w:spacing w:line="276" w:lineRule="auto"/>
              <w:ind w:left="0" w:hanging="2"/>
              <w:rPr>
                <w:rFonts w:ascii="Tahoma" w:eastAsia="Tahoma" w:hAnsi="Tahoma" w:cs="Tahoma"/>
                <w:color w:val="000000"/>
                <w:sz w:val="20"/>
                <w:szCs w:val="20"/>
              </w:rPr>
            </w:pPr>
          </w:p>
        </w:tc>
        <w:tc>
          <w:tcPr>
            <w:tcW w:w="4074" w:type="dxa"/>
            <w:gridSpan w:val="4"/>
            <w:vAlign w:val="center"/>
          </w:tcPr>
          <w:p w14:paraId="31E8CBF7" w14:textId="77777777" w:rsidR="00AB34AE" w:rsidRDefault="00EB3658">
            <w:pPr>
              <w:pBdr>
                <w:top w:val="nil"/>
                <w:left w:val="nil"/>
                <w:bottom w:val="nil"/>
                <w:right w:val="nil"/>
                <w:between w:val="nil"/>
              </w:pBdr>
              <w:spacing w:line="240" w:lineRule="auto"/>
              <w:ind w:left="0" w:hanging="2"/>
              <w:jc w:val="both"/>
              <w:rPr>
                <w:rFonts w:ascii="Arial" w:eastAsia="Arial" w:hAnsi="Arial" w:cs="Arial"/>
                <w:color w:val="000000"/>
                <w:sz w:val="20"/>
                <w:szCs w:val="20"/>
              </w:rPr>
            </w:pPr>
            <w:r>
              <w:rPr>
                <w:rFonts w:ascii="Arial" w:eastAsia="Arial" w:hAnsi="Arial" w:cs="Arial"/>
                <w:color w:val="000000"/>
                <w:sz w:val="20"/>
                <w:szCs w:val="20"/>
              </w:rPr>
              <w:t>Progetti integrati a livello di singola scuola</w:t>
            </w:r>
          </w:p>
        </w:tc>
        <w:tc>
          <w:tcPr>
            <w:tcW w:w="1630" w:type="dxa"/>
            <w:gridSpan w:val="3"/>
            <w:vAlign w:val="center"/>
          </w:tcPr>
          <w:p w14:paraId="4AE5A1AA" w14:textId="77777777" w:rsidR="00AB34AE" w:rsidRDefault="00EB3658">
            <w:pPr>
              <w:pBdr>
                <w:top w:val="nil"/>
                <w:left w:val="nil"/>
                <w:bottom w:val="nil"/>
                <w:right w:val="nil"/>
                <w:between w:val="nil"/>
              </w:pBdr>
              <w:spacing w:line="240" w:lineRule="auto"/>
              <w:ind w:left="0" w:hanging="2"/>
              <w:jc w:val="both"/>
              <w:rPr>
                <w:rFonts w:ascii="Tahoma" w:eastAsia="Tahoma" w:hAnsi="Tahoma" w:cs="Tahoma"/>
                <w:color w:val="000000"/>
                <w:sz w:val="20"/>
                <w:szCs w:val="20"/>
              </w:rPr>
            </w:pPr>
            <w:r>
              <w:rPr>
                <w:rFonts w:ascii="Tahoma" w:eastAsia="Tahoma" w:hAnsi="Tahoma" w:cs="Tahoma"/>
                <w:b/>
                <w:color w:val="000000"/>
                <w:sz w:val="20"/>
                <w:szCs w:val="20"/>
              </w:rPr>
              <w:t>Sì</w:t>
            </w:r>
          </w:p>
        </w:tc>
      </w:tr>
      <w:tr w:rsidR="00AB34AE" w14:paraId="0B4EE5E3" w14:textId="77777777">
        <w:trPr>
          <w:cantSplit/>
        </w:trPr>
        <w:tc>
          <w:tcPr>
            <w:tcW w:w="4077" w:type="dxa"/>
            <w:vMerge/>
            <w:vAlign w:val="center"/>
          </w:tcPr>
          <w:p w14:paraId="1E566613" w14:textId="77777777" w:rsidR="00AB34AE" w:rsidRDefault="00AB34AE">
            <w:pPr>
              <w:widowControl w:val="0"/>
              <w:pBdr>
                <w:top w:val="nil"/>
                <w:left w:val="nil"/>
                <w:bottom w:val="nil"/>
                <w:right w:val="nil"/>
                <w:between w:val="nil"/>
              </w:pBdr>
              <w:spacing w:line="276" w:lineRule="auto"/>
              <w:ind w:left="0" w:hanging="2"/>
              <w:rPr>
                <w:rFonts w:ascii="Tahoma" w:eastAsia="Tahoma" w:hAnsi="Tahoma" w:cs="Tahoma"/>
                <w:color w:val="000000"/>
                <w:sz w:val="20"/>
                <w:szCs w:val="20"/>
              </w:rPr>
            </w:pPr>
          </w:p>
        </w:tc>
        <w:tc>
          <w:tcPr>
            <w:tcW w:w="4074" w:type="dxa"/>
            <w:gridSpan w:val="4"/>
            <w:vAlign w:val="center"/>
          </w:tcPr>
          <w:p w14:paraId="7396A83D" w14:textId="77777777" w:rsidR="00AB34AE" w:rsidRDefault="00EB3658">
            <w:pPr>
              <w:pBdr>
                <w:top w:val="nil"/>
                <w:left w:val="nil"/>
                <w:bottom w:val="nil"/>
                <w:right w:val="nil"/>
                <w:between w:val="nil"/>
              </w:pBdr>
              <w:spacing w:line="240" w:lineRule="auto"/>
              <w:ind w:left="0" w:hanging="2"/>
              <w:jc w:val="both"/>
              <w:rPr>
                <w:rFonts w:ascii="Arial" w:eastAsia="Arial" w:hAnsi="Arial" w:cs="Arial"/>
                <w:color w:val="000000"/>
                <w:sz w:val="20"/>
                <w:szCs w:val="20"/>
              </w:rPr>
            </w:pPr>
            <w:r>
              <w:rPr>
                <w:rFonts w:ascii="Arial" w:eastAsia="Arial" w:hAnsi="Arial" w:cs="Arial"/>
                <w:color w:val="000000"/>
                <w:sz w:val="20"/>
                <w:szCs w:val="20"/>
              </w:rPr>
              <w:t>Progetti a livello di reti di scuole</w:t>
            </w:r>
          </w:p>
        </w:tc>
        <w:tc>
          <w:tcPr>
            <w:tcW w:w="1630" w:type="dxa"/>
            <w:gridSpan w:val="3"/>
            <w:vAlign w:val="center"/>
          </w:tcPr>
          <w:p w14:paraId="75C114FB" w14:textId="77777777" w:rsidR="00AB34AE" w:rsidRDefault="00EB3658">
            <w:pPr>
              <w:pBdr>
                <w:top w:val="nil"/>
                <w:left w:val="nil"/>
                <w:bottom w:val="nil"/>
                <w:right w:val="nil"/>
                <w:between w:val="nil"/>
              </w:pBdr>
              <w:spacing w:line="240" w:lineRule="auto"/>
              <w:ind w:left="0" w:hanging="2"/>
              <w:jc w:val="both"/>
              <w:rPr>
                <w:rFonts w:ascii="Tahoma" w:eastAsia="Tahoma" w:hAnsi="Tahoma" w:cs="Tahoma"/>
                <w:color w:val="000000"/>
                <w:sz w:val="20"/>
                <w:szCs w:val="20"/>
              </w:rPr>
            </w:pPr>
            <w:r>
              <w:rPr>
                <w:rFonts w:ascii="Tahoma" w:eastAsia="Tahoma" w:hAnsi="Tahoma" w:cs="Tahoma"/>
                <w:b/>
                <w:color w:val="000000"/>
                <w:sz w:val="20"/>
                <w:szCs w:val="20"/>
              </w:rPr>
              <w:t>No</w:t>
            </w:r>
          </w:p>
        </w:tc>
      </w:tr>
      <w:tr w:rsidR="00AB34AE" w14:paraId="4F4DAF9B" w14:textId="77777777">
        <w:trPr>
          <w:cantSplit/>
        </w:trPr>
        <w:tc>
          <w:tcPr>
            <w:tcW w:w="4077" w:type="dxa"/>
            <w:vMerge w:val="restart"/>
            <w:vAlign w:val="center"/>
          </w:tcPr>
          <w:p w14:paraId="6CD5DCF3" w14:textId="77777777" w:rsidR="00AB34AE" w:rsidRDefault="00EB3658">
            <w:pPr>
              <w:numPr>
                <w:ilvl w:val="0"/>
                <w:numId w:val="2"/>
              </w:numPr>
              <w:pBdr>
                <w:top w:val="nil"/>
                <w:left w:val="nil"/>
                <w:bottom w:val="nil"/>
                <w:right w:val="nil"/>
                <w:between w:val="nil"/>
              </w:pBdr>
              <w:spacing w:line="240" w:lineRule="auto"/>
              <w:ind w:left="0" w:hanging="2"/>
              <w:jc w:val="both"/>
              <w:rPr>
                <w:rFonts w:ascii="Arial" w:eastAsia="Arial" w:hAnsi="Arial" w:cs="Arial"/>
                <w:color w:val="000000"/>
              </w:rPr>
            </w:pPr>
            <w:r>
              <w:rPr>
                <w:rFonts w:ascii="Arial" w:eastAsia="Arial" w:hAnsi="Arial" w:cs="Arial"/>
                <w:b/>
                <w:color w:val="000000"/>
              </w:rPr>
              <w:t>Formazione docenti</w:t>
            </w:r>
          </w:p>
        </w:tc>
        <w:tc>
          <w:tcPr>
            <w:tcW w:w="4074" w:type="dxa"/>
            <w:gridSpan w:val="4"/>
            <w:vAlign w:val="center"/>
          </w:tcPr>
          <w:p w14:paraId="638A4BEA" w14:textId="77777777" w:rsidR="00AB34AE" w:rsidRDefault="00EB3658">
            <w:pPr>
              <w:pBdr>
                <w:top w:val="nil"/>
                <w:left w:val="nil"/>
                <w:bottom w:val="nil"/>
                <w:right w:val="nil"/>
                <w:between w:val="nil"/>
              </w:pBdr>
              <w:spacing w:line="240" w:lineRule="auto"/>
              <w:ind w:left="0" w:hanging="2"/>
              <w:jc w:val="both"/>
              <w:rPr>
                <w:rFonts w:ascii="Arial" w:eastAsia="Arial" w:hAnsi="Arial" w:cs="Arial"/>
                <w:color w:val="000000"/>
                <w:sz w:val="20"/>
                <w:szCs w:val="20"/>
              </w:rPr>
            </w:pPr>
            <w:r>
              <w:rPr>
                <w:rFonts w:ascii="Arial" w:eastAsia="Arial" w:hAnsi="Arial" w:cs="Arial"/>
                <w:color w:val="000000"/>
                <w:sz w:val="20"/>
                <w:szCs w:val="20"/>
              </w:rPr>
              <w:t>Strategie e metodologie educativo-didattiche / gestione della classe</w:t>
            </w:r>
          </w:p>
        </w:tc>
        <w:tc>
          <w:tcPr>
            <w:tcW w:w="1630" w:type="dxa"/>
            <w:gridSpan w:val="3"/>
            <w:vAlign w:val="center"/>
          </w:tcPr>
          <w:p w14:paraId="4B8F30BD" w14:textId="77777777" w:rsidR="00AB34AE" w:rsidRDefault="00EB3658">
            <w:pPr>
              <w:pBdr>
                <w:top w:val="nil"/>
                <w:left w:val="nil"/>
                <w:bottom w:val="nil"/>
                <w:right w:val="nil"/>
                <w:between w:val="nil"/>
              </w:pBdr>
              <w:spacing w:line="240" w:lineRule="auto"/>
              <w:ind w:left="0" w:hanging="2"/>
              <w:jc w:val="both"/>
              <w:rPr>
                <w:rFonts w:ascii="Tahoma" w:eastAsia="Tahoma" w:hAnsi="Tahoma" w:cs="Tahoma"/>
                <w:color w:val="000000"/>
                <w:sz w:val="20"/>
                <w:szCs w:val="20"/>
              </w:rPr>
            </w:pPr>
            <w:r>
              <w:rPr>
                <w:rFonts w:ascii="Tahoma" w:eastAsia="Tahoma" w:hAnsi="Tahoma" w:cs="Tahoma"/>
                <w:b/>
                <w:color w:val="000000"/>
                <w:sz w:val="20"/>
                <w:szCs w:val="20"/>
              </w:rPr>
              <w:t>Sì</w:t>
            </w:r>
          </w:p>
        </w:tc>
      </w:tr>
      <w:tr w:rsidR="00AB34AE" w14:paraId="02DF1A4C" w14:textId="77777777">
        <w:trPr>
          <w:cantSplit/>
        </w:trPr>
        <w:tc>
          <w:tcPr>
            <w:tcW w:w="4077" w:type="dxa"/>
            <w:vMerge/>
            <w:vAlign w:val="center"/>
          </w:tcPr>
          <w:p w14:paraId="7256AB31" w14:textId="77777777" w:rsidR="00AB34AE" w:rsidRDefault="00AB34AE">
            <w:pPr>
              <w:widowControl w:val="0"/>
              <w:pBdr>
                <w:top w:val="nil"/>
                <w:left w:val="nil"/>
                <w:bottom w:val="nil"/>
                <w:right w:val="nil"/>
                <w:between w:val="nil"/>
              </w:pBdr>
              <w:spacing w:line="276" w:lineRule="auto"/>
              <w:ind w:left="0" w:hanging="2"/>
              <w:rPr>
                <w:rFonts w:ascii="Tahoma" w:eastAsia="Tahoma" w:hAnsi="Tahoma" w:cs="Tahoma"/>
                <w:color w:val="000000"/>
                <w:sz w:val="20"/>
                <w:szCs w:val="20"/>
              </w:rPr>
            </w:pPr>
          </w:p>
        </w:tc>
        <w:tc>
          <w:tcPr>
            <w:tcW w:w="4074" w:type="dxa"/>
            <w:gridSpan w:val="4"/>
            <w:vAlign w:val="center"/>
          </w:tcPr>
          <w:p w14:paraId="01F2677F" w14:textId="77777777" w:rsidR="00AB34AE" w:rsidRDefault="00EB3658">
            <w:pPr>
              <w:pBdr>
                <w:top w:val="nil"/>
                <w:left w:val="nil"/>
                <w:bottom w:val="nil"/>
                <w:right w:val="nil"/>
                <w:between w:val="nil"/>
              </w:pBdr>
              <w:spacing w:line="240" w:lineRule="auto"/>
              <w:ind w:left="0" w:hanging="2"/>
              <w:jc w:val="both"/>
              <w:rPr>
                <w:rFonts w:ascii="Arial" w:eastAsia="Arial" w:hAnsi="Arial" w:cs="Arial"/>
                <w:color w:val="000000"/>
                <w:sz w:val="20"/>
                <w:szCs w:val="20"/>
              </w:rPr>
            </w:pPr>
            <w:r>
              <w:rPr>
                <w:rFonts w:ascii="Arial" w:eastAsia="Arial" w:hAnsi="Arial" w:cs="Arial"/>
                <w:color w:val="000000"/>
                <w:sz w:val="20"/>
                <w:szCs w:val="20"/>
              </w:rPr>
              <w:t>Didattica speciale e progetti educativo-didattici a prevalente tematica inclusiva</w:t>
            </w:r>
          </w:p>
        </w:tc>
        <w:tc>
          <w:tcPr>
            <w:tcW w:w="1630" w:type="dxa"/>
            <w:gridSpan w:val="3"/>
            <w:vAlign w:val="center"/>
          </w:tcPr>
          <w:p w14:paraId="4B792DCE" w14:textId="77777777" w:rsidR="00AB34AE" w:rsidRDefault="00EB3658">
            <w:pPr>
              <w:pBdr>
                <w:top w:val="nil"/>
                <w:left w:val="nil"/>
                <w:bottom w:val="nil"/>
                <w:right w:val="nil"/>
                <w:between w:val="nil"/>
              </w:pBdr>
              <w:spacing w:line="240" w:lineRule="auto"/>
              <w:ind w:left="0" w:hanging="2"/>
              <w:jc w:val="both"/>
              <w:rPr>
                <w:rFonts w:ascii="Tahoma" w:eastAsia="Tahoma" w:hAnsi="Tahoma" w:cs="Tahoma"/>
                <w:color w:val="000000"/>
                <w:sz w:val="20"/>
                <w:szCs w:val="20"/>
              </w:rPr>
            </w:pPr>
            <w:r>
              <w:rPr>
                <w:rFonts w:ascii="Tahoma" w:eastAsia="Tahoma" w:hAnsi="Tahoma" w:cs="Tahoma"/>
                <w:b/>
                <w:color w:val="000000"/>
                <w:sz w:val="20"/>
                <w:szCs w:val="20"/>
              </w:rPr>
              <w:t>Sì</w:t>
            </w:r>
          </w:p>
        </w:tc>
      </w:tr>
      <w:tr w:rsidR="00AB34AE" w14:paraId="6EE5BDEA" w14:textId="77777777">
        <w:trPr>
          <w:cantSplit/>
        </w:trPr>
        <w:tc>
          <w:tcPr>
            <w:tcW w:w="4077" w:type="dxa"/>
            <w:vMerge/>
            <w:vAlign w:val="center"/>
          </w:tcPr>
          <w:p w14:paraId="440093A6" w14:textId="77777777" w:rsidR="00AB34AE" w:rsidRDefault="00AB34AE">
            <w:pPr>
              <w:widowControl w:val="0"/>
              <w:pBdr>
                <w:top w:val="nil"/>
                <w:left w:val="nil"/>
                <w:bottom w:val="nil"/>
                <w:right w:val="nil"/>
                <w:between w:val="nil"/>
              </w:pBdr>
              <w:spacing w:line="276" w:lineRule="auto"/>
              <w:ind w:left="0" w:hanging="2"/>
              <w:rPr>
                <w:rFonts w:ascii="Tahoma" w:eastAsia="Tahoma" w:hAnsi="Tahoma" w:cs="Tahoma"/>
                <w:color w:val="000000"/>
                <w:sz w:val="20"/>
                <w:szCs w:val="20"/>
              </w:rPr>
            </w:pPr>
          </w:p>
        </w:tc>
        <w:tc>
          <w:tcPr>
            <w:tcW w:w="4074" w:type="dxa"/>
            <w:gridSpan w:val="4"/>
            <w:vAlign w:val="center"/>
          </w:tcPr>
          <w:p w14:paraId="652D306E" w14:textId="77777777" w:rsidR="00AB34AE" w:rsidRDefault="00EB3658">
            <w:pPr>
              <w:pBdr>
                <w:top w:val="nil"/>
                <w:left w:val="nil"/>
                <w:bottom w:val="nil"/>
                <w:right w:val="nil"/>
                <w:between w:val="nil"/>
              </w:pBdr>
              <w:spacing w:line="240" w:lineRule="auto"/>
              <w:ind w:left="0" w:hanging="2"/>
              <w:jc w:val="both"/>
              <w:rPr>
                <w:rFonts w:ascii="Arial" w:eastAsia="Arial" w:hAnsi="Arial" w:cs="Arial"/>
                <w:color w:val="000000"/>
                <w:sz w:val="20"/>
                <w:szCs w:val="20"/>
              </w:rPr>
            </w:pPr>
            <w:r>
              <w:rPr>
                <w:rFonts w:ascii="Arial" w:eastAsia="Arial" w:hAnsi="Arial" w:cs="Arial"/>
                <w:color w:val="000000"/>
                <w:sz w:val="20"/>
                <w:szCs w:val="20"/>
              </w:rPr>
              <w:t>Didattica interculturale / italiano L2</w:t>
            </w:r>
          </w:p>
        </w:tc>
        <w:tc>
          <w:tcPr>
            <w:tcW w:w="1630" w:type="dxa"/>
            <w:gridSpan w:val="3"/>
            <w:vAlign w:val="center"/>
          </w:tcPr>
          <w:p w14:paraId="11A7D6BD" w14:textId="77777777" w:rsidR="00AB34AE" w:rsidRDefault="00EB3658">
            <w:pPr>
              <w:pBdr>
                <w:top w:val="nil"/>
                <w:left w:val="nil"/>
                <w:bottom w:val="nil"/>
                <w:right w:val="nil"/>
                <w:between w:val="nil"/>
              </w:pBdr>
              <w:spacing w:line="240" w:lineRule="auto"/>
              <w:ind w:left="0" w:hanging="2"/>
              <w:jc w:val="both"/>
              <w:rPr>
                <w:rFonts w:ascii="Tahoma" w:eastAsia="Tahoma" w:hAnsi="Tahoma" w:cs="Tahoma"/>
                <w:color w:val="000000"/>
                <w:sz w:val="20"/>
                <w:szCs w:val="20"/>
              </w:rPr>
            </w:pPr>
            <w:r>
              <w:rPr>
                <w:rFonts w:ascii="Tahoma" w:eastAsia="Tahoma" w:hAnsi="Tahoma" w:cs="Tahoma"/>
                <w:b/>
                <w:color w:val="000000"/>
                <w:sz w:val="20"/>
                <w:szCs w:val="20"/>
              </w:rPr>
              <w:t>Sì</w:t>
            </w:r>
          </w:p>
        </w:tc>
      </w:tr>
      <w:tr w:rsidR="00AB34AE" w14:paraId="41D6FA68" w14:textId="77777777">
        <w:trPr>
          <w:cantSplit/>
        </w:trPr>
        <w:tc>
          <w:tcPr>
            <w:tcW w:w="4077" w:type="dxa"/>
            <w:vMerge/>
            <w:vAlign w:val="center"/>
          </w:tcPr>
          <w:p w14:paraId="7EB3AF1E" w14:textId="77777777" w:rsidR="00AB34AE" w:rsidRDefault="00AB34AE">
            <w:pPr>
              <w:widowControl w:val="0"/>
              <w:pBdr>
                <w:top w:val="nil"/>
                <w:left w:val="nil"/>
                <w:bottom w:val="nil"/>
                <w:right w:val="nil"/>
                <w:between w:val="nil"/>
              </w:pBdr>
              <w:spacing w:line="276" w:lineRule="auto"/>
              <w:ind w:left="0" w:hanging="2"/>
              <w:rPr>
                <w:rFonts w:ascii="Tahoma" w:eastAsia="Tahoma" w:hAnsi="Tahoma" w:cs="Tahoma"/>
                <w:color w:val="000000"/>
                <w:sz w:val="20"/>
                <w:szCs w:val="20"/>
              </w:rPr>
            </w:pPr>
          </w:p>
        </w:tc>
        <w:tc>
          <w:tcPr>
            <w:tcW w:w="4074" w:type="dxa"/>
            <w:gridSpan w:val="4"/>
            <w:vAlign w:val="center"/>
          </w:tcPr>
          <w:p w14:paraId="4E520E81" w14:textId="77777777" w:rsidR="00AB34AE" w:rsidRDefault="00EB3658">
            <w:pPr>
              <w:pBdr>
                <w:top w:val="nil"/>
                <w:left w:val="nil"/>
                <w:bottom w:val="nil"/>
                <w:right w:val="nil"/>
                <w:between w:val="nil"/>
              </w:pBdr>
              <w:spacing w:line="240" w:lineRule="auto"/>
              <w:ind w:left="0" w:hanging="2"/>
              <w:jc w:val="both"/>
              <w:rPr>
                <w:rFonts w:ascii="Arial" w:eastAsia="Arial" w:hAnsi="Arial" w:cs="Arial"/>
                <w:color w:val="000000"/>
                <w:sz w:val="20"/>
                <w:szCs w:val="20"/>
              </w:rPr>
            </w:pPr>
            <w:r>
              <w:rPr>
                <w:rFonts w:ascii="Arial" w:eastAsia="Arial" w:hAnsi="Arial" w:cs="Arial"/>
                <w:color w:val="000000"/>
                <w:sz w:val="20"/>
                <w:szCs w:val="20"/>
              </w:rPr>
              <w:t>Psicologia e psicopatologia dell’età evolutiva (compresi DSA, ADHD, ecc.)</w:t>
            </w:r>
          </w:p>
        </w:tc>
        <w:tc>
          <w:tcPr>
            <w:tcW w:w="1630" w:type="dxa"/>
            <w:gridSpan w:val="3"/>
            <w:vAlign w:val="center"/>
          </w:tcPr>
          <w:p w14:paraId="3D034766" w14:textId="77777777" w:rsidR="00AB34AE" w:rsidRDefault="00EB3658">
            <w:pPr>
              <w:pBdr>
                <w:top w:val="nil"/>
                <w:left w:val="nil"/>
                <w:bottom w:val="nil"/>
                <w:right w:val="nil"/>
                <w:between w:val="nil"/>
              </w:pBdr>
              <w:spacing w:line="240" w:lineRule="auto"/>
              <w:ind w:left="0" w:hanging="2"/>
              <w:jc w:val="both"/>
              <w:rPr>
                <w:rFonts w:ascii="Tahoma" w:eastAsia="Tahoma" w:hAnsi="Tahoma" w:cs="Tahoma"/>
                <w:color w:val="000000"/>
                <w:sz w:val="20"/>
                <w:szCs w:val="20"/>
              </w:rPr>
            </w:pPr>
            <w:r>
              <w:rPr>
                <w:rFonts w:ascii="Tahoma" w:eastAsia="Tahoma" w:hAnsi="Tahoma" w:cs="Tahoma"/>
                <w:b/>
                <w:color w:val="000000"/>
                <w:sz w:val="20"/>
                <w:szCs w:val="20"/>
              </w:rPr>
              <w:t>Si</w:t>
            </w:r>
          </w:p>
        </w:tc>
      </w:tr>
      <w:tr w:rsidR="00AB34AE" w14:paraId="54902847" w14:textId="77777777">
        <w:trPr>
          <w:cantSplit/>
        </w:trPr>
        <w:tc>
          <w:tcPr>
            <w:tcW w:w="4077" w:type="dxa"/>
            <w:vMerge/>
            <w:vAlign w:val="center"/>
          </w:tcPr>
          <w:p w14:paraId="6F514643" w14:textId="77777777" w:rsidR="00AB34AE" w:rsidRDefault="00AB34AE">
            <w:pPr>
              <w:widowControl w:val="0"/>
              <w:pBdr>
                <w:top w:val="nil"/>
                <w:left w:val="nil"/>
                <w:bottom w:val="nil"/>
                <w:right w:val="nil"/>
                <w:between w:val="nil"/>
              </w:pBdr>
              <w:spacing w:line="276" w:lineRule="auto"/>
              <w:ind w:left="0" w:hanging="2"/>
              <w:rPr>
                <w:rFonts w:ascii="Tahoma" w:eastAsia="Tahoma" w:hAnsi="Tahoma" w:cs="Tahoma"/>
                <w:color w:val="000000"/>
                <w:sz w:val="20"/>
                <w:szCs w:val="20"/>
              </w:rPr>
            </w:pPr>
          </w:p>
        </w:tc>
        <w:tc>
          <w:tcPr>
            <w:tcW w:w="4074" w:type="dxa"/>
            <w:gridSpan w:val="4"/>
            <w:vAlign w:val="center"/>
          </w:tcPr>
          <w:p w14:paraId="1C017A6B" w14:textId="77777777" w:rsidR="00AB34AE" w:rsidRDefault="00EB3658">
            <w:pPr>
              <w:pBdr>
                <w:top w:val="nil"/>
                <w:left w:val="nil"/>
                <w:bottom w:val="nil"/>
                <w:right w:val="nil"/>
                <w:between w:val="nil"/>
              </w:pBdr>
              <w:spacing w:line="240" w:lineRule="auto"/>
              <w:ind w:left="0" w:hanging="2"/>
              <w:jc w:val="both"/>
              <w:rPr>
                <w:rFonts w:ascii="Arial" w:eastAsia="Arial" w:hAnsi="Arial" w:cs="Arial"/>
                <w:color w:val="000000"/>
                <w:sz w:val="20"/>
                <w:szCs w:val="20"/>
              </w:rPr>
            </w:pPr>
            <w:r>
              <w:rPr>
                <w:rFonts w:ascii="Arial" w:eastAsia="Arial" w:hAnsi="Arial" w:cs="Arial"/>
                <w:color w:val="000000"/>
                <w:sz w:val="20"/>
                <w:szCs w:val="20"/>
              </w:rPr>
              <w:t xml:space="preserve">Progetti di formazione su specifiche disabilità (autismo, ADHD, </w:t>
            </w:r>
            <w:proofErr w:type="spellStart"/>
            <w:r>
              <w:rPr>
                <w:rFonts w:ascii="Arial" w:eastAsia="Arial" w:hAnsi="Arial" w:cs="Arial"/>
                <w:color w:val="000000"/>
                <w:sz w:val="20"/>
                <w:szCs w:val="20"/>
              </w:rPr>
              <w:t>Dis</w:t>
            </w:r>
            <w:proofErr w:type="spellEnd"/>
            <w:r>
              <w:rPr>
                <w:rFonts w:ascii="Arial" w:eastAsia="Arial" w:hAnsi="Arial" w:cs="Arial"/>
                <w:color w:val="000000"/>
                <w:sz w:val="20"/>
                <w:szCs w:val="20"/>
              </w:rPr>
              <w:t>. Intellettive, sensoriali…)</w:t>
            </w:r>
          </w:p>
        </w:tc>
        <w:tc>
          <w:tcPr>
            <w:tcW w:w="1630" w:type="dxa"/>
            <w:gridSpan w:val="3"/>
            <w:vAlign w:val="center"/>
          </w:tcPr>
          <w:p w14:paraId="7FC21AEE" w14:textId="77777777" w:rsidR="00AB34AE" w:rsidRDefault="00EB3658">
            <w:pPr>
              <w:pBdr>
                <w:top w:val="nil"/>
                <w:left w:val="nil"/>
                <w:bottom w:val="nil"/>
                <w:right w:val="nil"/>
                <w:between w:val="nil"/>
              </w:pBdr>
              <w:spacing w:line="240" w:lineRule="auto"/>
              <w:ind w:left="0" w:hanging="2"/>
              <w:jc w:val="both"/>
              <w:rPr>
                <w:rFonts w:ascii="Tahoma" w:eastAsia="Tahoma" w:hAnsi="Tahoma" w:cs="Tahoma"/>
                <w:color w:val="000000"/>
                <w:sz w:val="20"/>
                <w:szCs w:val="20"/>
              </w:rPr>
            </w:pPr>
            <w:r>
              <w:rPr>
                <w:rFonts w:ascii="Tahoma" w:eastAsia="Tahoma" w:hAnsi="Tahoma" w:cs="Tahoma"/>
                <w:b/>
                <w:color w:val="000000"/>
                <w:sz w:val="20"/>
                <w:szCs w:val="20"/>
              </w:rPr>
              <w:t>Si</w:t>
            </w:r>
          </w:p>
        </w:tc>
      </w:tr>
      <w:tr w:rsidR="00AB34AE" w14:paraId="09BF2217" w14:textId="77777777">
        <w:trPr>
          <w:cantSplit/>
          <w:trHeight w:val="610"/>
        </w:trPr>
        <w:tc>
          <w:tcPr>
            <w:tcW w:w="4077" w:type="dxa"/>
            <w:vMerge/>
            <w:vAlign w:val="center"/>
          </w:tcPr>
          <w:p w14:paraId="39660389" w14:textId="77777777" w:rsidR="00AB34AE" w:rsidRDefault="00AB34AE">
            <w:pPr>
              <w:widowControl w:val="0"/>
              <w:pBdr>
                <w:top w:val="nil"/>
                <w:left w:val="nil"/>
                <w:bottom w:val="nil"/>
                <w:right w:val="nil"/>
                <w:between w:val="nil"/>
              </w:pBdr>
              <w:spacing w:line="276" w:lineRule="auto"/>
              <w:ind w:left="0" w:hanging="2"/>
              <w:rPr>
                <w:rFonts w:ascii="Tahoma" w:eastAsia="Tahoma" w:hAnsi="Tahoma" w:cs="Tahoma"/>
                <w:color w:val="000000"/>
                <w:sz w:val="20"/>
                <w:szCs w:val="20"/>
              </w:rPr>
            </w:pPr>
          </w:p>
        </w:tc>
        <w:tc>
          <w:tcPr>
            <w:tcW w:w="4074" w:type="dxa"/>
            <w:gridSpan w:val="4"/>
            <w:vAlign w:val="center"/>
          </w:tcPr>
          <w:p w14:paraId="19A26D26" w14:textId="77777777" w:rsidR="00AB34AE" w:rsidRDefault="00EB3658">
            <w:pPr>
              <w:pBdr>
                <w:top w:val="nil"/>
                <w:left w:val="nil"/>
                <w:bottom w:val="nil"/>
                <w:right w:val="nil"/>
                <w:between w:val="nil"/>
              </w:pBdr>
              <w:spacing w:line="240" w:lineRule="auto"/>
              <w:ind w:left="0" w:hanging="2"/>
              <w:jc w:val="both"/>
              <w:rPr>
                <w:rFonts w:ascii="Arial" w:eastAsia="Arial" w:hAnsi="Arial" w:cs="Arial"/>
                <w:color w:val="000000"/>
                <w:sz w:val="20"/>
                <w:szCs w:val="20"/>
              </w:rPr>
            </w:pPr>
            <w:r>
              <w:rPr>
                <w:rFonts w:ascii="Arial" w:eastAsia="Arial" w:hAnsi="Arial" w:cs="Arial"/>
                <w:color w:val="000000"/>
                <w:sz w:val="20"/>
                <w:szCs w:val="20"/>
              </w:rPr>
              <w:t xml:space="preserve">Altro: </w:t>
            </w:r>
          </w:p>
        </w:tc>
        <w:tc>
          <w:tcPr>
            <w:tcW w:w="1630" w:type="dxa"/>
            <w:gridSpan w:val="3"/>
            <w:vAlign w:val="center"/>
          </w:tcPr>
          <w:p w14:paraId="0741FE22" w14:textId="77777777" w:rsidR="00AB34AE" w:rsidRDefault="00AB34AE">
            <w:pPr>
              <w:pBdr>
                <w:top w:val="nil"/>
                <w:left w:val="nil"/>
                <w:bottom w:val="nil"/>
                <w:right w:val="nil"/>
                <w:between w:val="nil"/>
              </w:pBdr>
              <w:spacing w:line="240" w:lineRule="auto"/>
              <w:ind w:left="0" w:hanging="2"/>
              <w:jc w:val="both"/>
              <w:rPr>
                <w:rFonts w:ascii="Tahoma" w:eastAsia="Tahoma" w:hAnsi="Tahoma" w:cs="Tahoma"/>
                <w:color w:val="000000"/>
                <w:sz w:val="20"/>
                <w:szCs w:val="20"/>
              </w:rPr>
            </w:pPr>
          </w:p>
        </w:tc>
      </w:tr>
      <w:tr w:rsidR="00AB34AE" w14:paraId="1EB2F451" w14:textId="77777777">
        <w:trPr>
          <w:trHeight w:val="242"/>
        </w:trPr>
        <w:tc>
          <w:tcPr>
            <w:tcW w:w="6948" w:type="dxa"/>
            <w:gridSpan w:val="2"/>
            <w:vAlign w:val="center"/>
          </w:tcPr>
          <w:p w14:paraId="048B87A1" w14:textId="77777777" w:rsidR="00AB34AE" w:rsidRDefault="00EB3658">
            <w:pPr>
              <w:pBdr>
                <w:top w:val="nil"/>
                <w:left w:val="nil"/>
                <w:bottom w:val="nil"/>
                <w:right w:val="nil"/>
                <w:between w:val="nil"/>
              </w:pBdr>
              <w:spacing w:line="240" w:lineRule="auto"/>
              <w:ind w:left="0" w:hanging="2"/>
              <w:jc w:val="both"/>
              <w:rPr>
                <w:rFonts w:ascii="Arial" w:eastAsia="Arial" w:hAnsi="Arial" w:cs="Arial"/>
                <w:color w:val="000000"/>
              </w:rPr>
            </w:pPr>
            <w:r>
              <w:rPr>
                <w:rFonts w:ascii="Arial" w:eastAsia="Arial" w:hAnsi="Arial" w:cs="Arial"/>
                <w:b/>
                <w:color w:val="000000"/>
              </w:rPr>
              <w:lastRenderedPageBreak/>
              <w:t>Sintesi dei punti di forza e di criticità rilevati*:</w:t>
            </w:r>
          </w:p>
        </w:tc>
        <w:tc>
          <w:tcPr>
            <w:tcW w:w="566" w:type="dxa"/>
            <w:vAlign w:val="center"/>
          </w:tcPr>
          <w:p w14:paraId="77DED299" w14:textId="77777777" w:rsidR="00AB34AE" w:rsidRDefault="00EB3658">
            <w:pPr>
              <w:pBdr>
                <w:top w:val="nil"/>
                <w:left w:val="nil"/>
                <w:bottom w:val="nil"/>
                <w:right w:val="nil"/>
                <w:between w:val="nil"/>
              </w:pBdr>
              <w:spacing w:line="240" w:lineRule="auto"/>
              <w:ind w:left="0" w:hanging="2"/>
              <w:jc w:val="both"/>
              <w:rPr>
                <w:rFonts w:ascii="Tahoma" w:eastAsia="Tahoma" w:hAnsi="Tahoma" w:cs="Tahoma"/>
                <w:color w:val="000000"/>
                <w:sz w:val="20"/>
                <w:szCs w:val="20"/>
              </w:rPr>
            </w:pPr>
            <w:r>
              <w:rPr>
                <w:rFonts w:ascii="Tahoma" w:eastAsia="Tahoma" w:hAnsi="Tahoma" w:cs="Tahoma"/>
                <w:b/>
                <w:color w:val="000000"/>
                <w:sz w:val="20"/>
                <w:szCs w:val="20"/>
              </w:rPr>
              <w:t>0</w:t>
            </w:r>
          </w:p>
        </w:tc>
        <w:tc>
          <w:tcPr>
            <w:tcW w:w="566" w:type="dxa"/>
            <w:vAlign w:val="center"/>
          </w:tcPr>
          <w:p w14:paraId="3A4230BE" w14:textId="77777777" w:rsidR="00AB34AE" w:rsidRDefault="00EB3658">
            <w:pPr>
              <w:pBdr>
                <w:top w:val="nil"/>
                <w:left w:val="nil"/>
                <w:bottom w:val="nil"/>
                <w:right w:val="nil"/>
                <w:between w:val="nil"/>
              </w:pBdr>
              <w:spacing w:line="240" w:lineRule="auto"/>
              <w:ind w:left="0" w:hanging="2"/>
              <w:jc w:val="both"/>
              <w:rPr>
                <w:rFonts w:ascii="Tahoma" w:eastAsia="Tahoma" w:hAnsi="Tahoma" w:cs="Tahoma"/>
                <w:color w:val="000000"/>
                <w:sz w:val="20"/>
                <w:szCs w:val="20"/>
              </w:rPr>
            </w:pPr>
            <w:r>
              <w:rPr>
                <w:rFonts w:ascii="Tahoma" w:eastAsia="Tahoma" w:hAnsi="Tahoma" w:cs="Tahoma"/>
                <w:b/>
                <w:color w:val="000000"/>
                <w:sz w:val="20"/>
                <w:szCs w:val="20"/>
              </w:rPr>
              <w:t>1</w:t>
            </w:r>
          </w:p>
        </w:tc>
        <w:tc>
          <w:tcPr>
            <w:tcW w:w="566" w:type="dxa"/>
            <w:gridSpan w:val="2"/>
            <w:vAlign w:val="center"/>
          </w:tcPr>
          <w:p w14:paraId="1854B7ED" w14:textId="77777777" w:rsidR="00AB34AE" w:rsidRDefault="00EB3658">
            <w:pPr>
              <w:pBdr>
                <w:top w:val="nil"/>
                <w:left w:val="nil"/>
                <w:bottom w:val="nil"/>
                <w:right w:val="nil"/>
                <w:between w:val="nil"/>
              </w:pBdr>
              <w:spacing w:line="240" w:lineRule="auto"/>
              <w:ind w:left="0" w:hanging="2"/>
              <w:jc w:val="both"/>
              <w:rPr>
                <w:rFonts w:ascii="Tahoma" w:eastAsia="Tahoma" w:hAnsi="Tahoma" w:cs="Tahoma"/>
                <w:color w:val="000000"/>
                <w:sz w:val="20"/>
                <w:szCs w:val="20"/>
              </w:rPr>
            </w:pPr>
            <w:r>
              <w:rPr>
                <w:rFonts w:ascii="Tahoma" w:eastAsia="Tahoma" w:hAnsi="Tahoma" w:cs="Tahoma"/>
                <w:b/>
                <w:color w:val="000000"/>
                <w:sz w:val="20"/>
                <w:szCs w:val="20"/>
              </w:rPr>
              <w:t>2</w:t>
            </w:r>
          </w:p>
        </w:tc>
        <w:tc>
          <w:tcPr>
            <w:tcW w:w="566" w:type="dxa"/>
            <w:vAlign w:val="center"/>
          </w:tcPr>
          <w:p w14:paraId="0520BCD8" w14:textId="77777777" w:rsidR="00AB34AE" w:rsidRDefault="00EB3658">
            <w:pPr>
              <w:pBdr>
                <w:top w:val="nil"/>
                <w:left w:val="nil"/>
                <w:bottom w:val="nil"/>
                <w:right w:val="nil"/>
                <w:between w:val="nil"/>
              </w:pBdr>
              <w:spacing w:line="240" w:lineRule="auto"/>
              <w:ind w:left="0" w:hanging="2"/>
              <w:jc w:val="both"/>
              <w:rPr>
                <w:rFonts w:ascii="Tahoma" w:eastAsia="Tahoma" w:hAnsi="Tahoma" w:cs="Tahoma"/>
                <w:color w:val="000000"/>
                <w:sz w:val="20"/>
                <w:szCs w:val="20"/>
              </w:rPr>
            </w:pPr>
            <w:r>
              <w:rPr>
                <w:rFonts w:ascii="Tahoma" w:eastAsia="Tahoma" w:hAnsi="Tahoma" w:cs="Tahoma"/>
                <w:b/>
                <w:color w:val="000000"/>
                <w:sz w:val="20"/>
                <w:szCs w:val="20"/>
              </w:rPr>
              <w:t>3</w:t>
            </w:r>
          </w:p>
        </w:tc>
        <w:tc>
          <w:tcPr>
            <w:tcW w:w="569" w:type="dxa"/>
            <w:vAlign w:val="center"/>
          </w:tcPr>
          <w:p w14:paraId="53F9515B" w14:textId="77777777" w:rsidR="00AB34AE" w:rsidRDefault="00EB3658">
            <w:pPr>
              <w:pBdr>
                <w:top w:val="nil"/>
                <w:left w:val="nil"/>
                <w:bottom w:val="nil"/>
                <w:right w:val="nil"/>
                <w:between w:val="nil"/>
              </w:pBdr>
              <w:spacing w:line="240" w:lineRule="auto"/>
              <w:ind w:left="0" w:hanging="2"/>
              <w:jc w:val="both"/>
              <w:rPr>
                <w:rFonts w:ascii="Tahoma" w:eastAsia="Tahoma" w:hAnsi="Tahoma" w:cs="Tahoma"/>
                <w:color w:val="000000"/>
                <w:sz w:val="20"/>
                <w:szCs w:val="20"/>
              </w:rPr>
            </w:pPr>
            <w:r>
              <w:rPr>
                <w:rFonts w:ascii="Tahoma" w:eastAsia="Tahoma" w:hAnsi="Tahoma" w:cs="Tahoma"/>
                <w:b/>
                <w:color w:val="000000"/>
                <w:sz w:val="20"/>
                <w:szCs w:val="20"/>
              </w:rPr>
              <w:t>4</w:t>
            </w:r>
          </w:p>
        </w:tc>
      </w:tr>
      <w:tr w:rsidR="00AB34AE" w14:paraId="1F4E3B96" w14:textId="77777777">
        <w:trPr>
          <w:trHeight w:val="241"/>
        </w:trPr>
        <w:tc>
          <w:tcPr>
            <w:tcW w:w="6948" w:type="dxa"/>
            <w:gridSpan w:val="2"/>
            <w:vAlign w:val="center"/>
          </w:tcPr>
          <w:p w14:paraId="52537C40" w14:textId="77777777" w:rsidR="00AB34AE" w:rsidRDefault="00EB3658">
            <w:pPr>
              <w:pBdr>
                <w:top w:val="nil"/>
                <w:left w:val="nil"/>
                <w:bottom w:val="nil"/>
                <w:right w:val="nil"/>
                <w:between w:val="nil"/>
              </w:pBdr>
              <w:spacing w:line="240" w:lineRule="auto"/>
              <w:ind w:left="0" w:hanging="2"/>
              <w:jc w:val="both"/>
              <w:rPr>
                <w:rFonts w:ascii="Arial" w:eastAsia="Arial" w:hAnsi="Arial" w:cs="Arial"/>
                <w:color w:val="000000"/>
                <w:sz w:val="20"/>
                <w:szCs w:val="20"/>
              </w:rPr>
            </w:pPr>
            <w:r>
              <w:rPr>
                <w:rFonts w:ascii="Arial" w:eastAsia="Arial" w:hAnsi="Arial" w:cs="Arial"/>
                <w:color w:val="000000"/>
                <w:sz w:val="20"/>
                <w:szCs w:val="20"/>
              </w:rPr>
              <w:t>Aspetti organizzativi e gestionali coinvolti nel cambiamento inclusivo</w:t>
            </w:r>
          </w:p>
        </w:tc>
        <w:tc>
          <w:tcPr>
            <w:tcW w:w="566" w:type="dxa"/>
            <w:vAlign w:val="center"/>
          </w:tcPr>
          <w:p w14:paraId="67D27F43" w14:textId="77777777" w:rsidR="00AB34AE" w:rsidRDefault="00AB34AE">
            <w:pPr>
              <w:pBdr>
                <w:top w:val="nil"/>
                <w:left w:val="nil"/>
                <w:bottom w:val="nil"/>
                <w:right w:val="nil"/>
                <w:between w:val="nil"/>
              </w:pBdr>
              <w:spacing w:line="240" w:lineRule="auto"/>
              <w:ind w:left="0" w:hanging="2"/>
              <w:jc w:val="both"/>
              <w:rPr>
                <w:rFonts w:ascii="Arial" w:eastAsia="Arial" w:hAnsi="Arial" w:cs="Arial"/>
                <w:color w:val="000000"/>
                <w:sz w:val="20"/>
                <w:szCs w:val="20"/>
              </w:rPr>
            </w:pPr>
          </w:p>
        </w:tc>
        <w:tc>
          <w:tcPr>
            <w:tcW w:w="566" w:type="dxa"/>
            <w:vAlign w:val="center"/>
          </w:tcPr>
          <w:p w14:paraId="11690948" w14:textId="77777777" w:rsidR="00AB34AE" w:rsidRDefault="00AB34AE">
            <w:pPr>
              <w:pBdr>
                <w:top w:val="nil"/>
                <w:left w:val="nil"/>
                <w:bottom w:val="nil"/>
                <w:right w:val="nil"/>
                <w:between w:val="nil"/>
              </w:pBdr>
              <w:spacing w:line="240" w:lineRule="auto"/>
              <w:ind w:left="0" w:hanging="2"/>
              <w:jc w:val="both"/>
              <w:rPr>
                <w:rFonts w:ascii="Arial" w:eastAsia="Arial" w:hAnsi="Arial" w:cs="Arial"/>
                <w:color w:val="000000"/>
                <w:sz w:val="20"/>
                <w:szCs w:val="20"/>
              </w:rPr>
            </w:pPr>
          </w:p>
        </w:tc>
        <w:tc>
          <w:tcPr>
            <w:tcW w:w="566" w:type="dxa"/>
            <w:gridSpan w:val="2"/>
            <w:vAlign w:val="center"/>
          </w:tcPr>
          <w:p w14:paraId="0595BDC4" w14:textId="77777777" w:rsidR="00AB34AE" w:rsidRDefault="00AB34AE">
            <w:pPr>
              <w:pBdr>
                <w:top w:val="nil"/>
                <w:left w:val="nil"/>
                <w:bottom w:val="nil"/>
                <w:right w:val="nil"/>
                <w:between w:val="nil"/>
              </w:pBdr>
              <w:spacing w:line="240" w:lineRule="auto"/>
              <w:ind w:left="0" w:hanging="2"/>
              <w:jc w:val="both"/>
              <w:rPr>
                <w:rFonts w:ascii="Arial" w:eastAsia="Arial" w:hAnsi="Arial" w:cs="Arial"/>
                <w:color w:val="000000"/>
                <w:sz w:val="20"/>
                <w:szCs w:val="20"/>
              </w:rPr>
            </w:pPr>
          </w:p>
        </w:tc>
        <w:tc>
          <w:tcPr>
            <w:tcW w:w="566" w:type="dxa"/>
            <w:vAlign w:val="center"/>
          </w:tcPr>
          <w:p w14:paraId="5C9DBAEE" w14:textId="77777777" w:rsidR="00AB34AE" w:rsidRDefault="00AB34AE">
            <w:pPr>
              <w:pBdr>
                <w:top w:val="nil"/>
                <w:left w:val="nil"/>
                <w:bottom w:val="nil"/>
                <w:right w:val="nil"/>
                <w:between w:val="nil"/>
              </w:pBdr>
              <w:spacing w:line="240" w:lineRule="auto"/>
              <w:ind w:left="0" w:hanging="2"/>
              <w:jc w:val="both"/>
              <w:rPr>
                <w:rFonts w:ascii="Arial" w:eastAsia="Arial" w:hAnsi="Arial" w:cs="Arial"/>
                <w:color w:val="000000"/>
                <w:sz w:val="20"/>
                <w:szCs w:val="20"/>
              </w:rPr>
            </w:pPr>
          </w:p>
        </w:tc>
        <w:tc>
          <w:tcPr>
            <w:tcW w:w="569" w:type="dxa"/>
            <w:vAlign w:val="center"/>
          </w:tcPr>
          <w:p w14:paraId="2A19152D" w14:textId="77777777" w:rsidR="00AB34AE" w:rsidRDefault="00EB3658">
            <w:pPr>
              <w:pBdr>
                <w:top w:val="nil"/>
                <w:left w:val="nil"/>
                <w:bottom w:val="nil"/>
                <w:right w:val="nil"/>
                <w:between w:val="nil"/>
              </w:pBdr>
              <w:spacing w:line="240" w:lineRule="auto"/>
              <w:ind w:left="0" w:hanging="2"/>
              <w:jc w:val="both"/>
              <w:rPr>
                <w:rFonts w:ascii="Arial" w:eastAsia="Arial" w:hAnsi="Arial" w:cs="Arial"/>
                <w:color w:val="000000"/>
                <w:sz w:val="20"/>
                <w:szCs w:val="20"/>
              </w:rPr>
            </w:pPr>
            <w:r>
              <w:rPr>
                <w:rFonts w:ascii="Arial" w:eastAsia="Arial" w:hAnsi="Arial" w:cs="Arial"/>
                <w:b/>
                <w:color w:val="000000"/>
                <w:sz w:val="20"/>
                <w:szCs w:val="20"/>
              </w:rPr>
              <w:t>X</w:t>
            </w:r>
          </w:p>
        </w:tc>
      </w:tr>
      <w:tr w:rsidR="00AB34AE" w14:paraId="38F64BE2" w14:textId="77777777">
        <w:trPr>
          <w:trHeight w:val="241"/>
        </w:trPr>
        <w:tc>
          <w:tcPr>
            <w:tcW w:w="6948" w:type="dxa"/>
            <w:gridSpan w:val="2"/>
            <w:vAlign w:val="center"/>
          </w:tcPr>
          <w:p w14:paraId="1750B3F9" w14:textId="77777777" w:rsidR="00AB34AE" w:rsidRDefault="00EB3658">
            <w:pPr>
              <w:pBdr>
                <w:top w:val="nil"/>
                <w:left w:val="nil"/>
                <w:bottom w:val="nil"/>
                <w:right w:val="nil"/>
                <w:between w:val="nil"/>
              </w:pBdr>
              <w:spacing w:line="240" w:lineRule="auto"/>
              <w:ind w:left="0" w:hanging="2"/>
              <w:jc w:val="both"/>
              <w:rPr>
                <w:rFonts w:ascii="Arial" w:eastAsia="Arial" w:hAnsi="Arial" w:cs="Arial"/>
                <w:color w:val="000000"/>
                <w:sz w:val="20"/>
                <w:szCs w:val="20"/>
              </w:rPr>
            </w:pPr>
            <w:r>
              <w:rPr>
                <w:rFonts w:ascii="Arial" w:eastAsia="Arial" w:hAnsi="Arial" w:cs="Arial"/>
                <w:color w:val="000000"/>
                <w:sz w:val="20"/>
                <w:szCs w:val="20"/>
              </w:rPr>
              <w:t>Possibilità di strutturare percorsi specifici di formazione e aggiornamento degli insegnanti</w:t>
            </w:r>
          </w:p>
        </w:tc>
        <w:tc>
          <w:tcPr>
            <w:tcW w:w="566" w:type="dxa"/>
            <w:vAlign w:val="center"/>
          </w:tcPr>
          <w:p w14:paraId="0E152011" w14:textId="77777777" w:rsidR="00AB34AE" w:rsidRDefault="00AB34AE">
            <w:pPr>
              <w:pBdr>
                <w:top w:val="nil"/>
                <w:left w:val="nil"/>
                <w:bottom w:val="nil"/>
                <w:right w:val="nil"/>
                <w:between w:val="nil"/>
              </w:pBdr>
              <w:spacing w:line="240" w:lineRule="auto"/>
              <w:ind w:left="0" w:hanging="2"/>
              <w:jc w:val="both"/>
              <w:rPr>
                <w:rFonts w:ascii="Arial" w:eastAsia="Arial" w:hAnsi="Arial" w:cs="Arial"/>
                <w:color w:val="000000"/>
                <w:sz w:val="20"/>
                <w:szCs w:val="20"/>
              </w:rPr>
            </w:pPr>
          </w:p>
        </w:tc>
        <w:tc>
          <w:tcPr>
            <w:tcW w:w="566" w:type="dxa"/>
            <w:vAlign w:val="center"/>
          </w:tcPr>
          <w:p w14:paraId="5B7BE006" w14:textId="77777777" w:rsidR="00AB34AE" w:rsidRDefault="00AB34AE">
            <w:pPr>
              <w:pBdr>
                <w:top w:val="nil"/>
                <w:left w:val="nil"/>
                <w:bottom w:val="nil"/>
                <w:right w:val="nil"/>
                <w:between w:val="nil"/>
              </w:pBdr>
              <w:spacing w:line="240" w:lineRule="auto"/>
              <w:ind w:left="0" w:hanging="2"/>
              <w:jc w:val="both"/>
              <w:rPr>
                <w:rFonts w:ascii="Arial" w:eastAsia="Arial" w:hAnsi="Arial" w:cs="Arial"/>
                <w:color w:val="000000"/>
                <w:sz w:val="20"/>
                <w:szCs w:val="20"/>
              </w:rPr>
            </w:pPr>
          </w:p>
        </w:tc>
        <w:tc>
          <w:tcPr>
            <w:tcW w:w="566" w:type="dxa"/>
            <w:gridSpan w:val="2"/>
            <w:vAlign w:val="center"/>
          </w:tcPr>
          <w:p w14:paraId="3A4E3AB2" w14:textId="77777777" w:rsidR="00AB34AE" w:rsidRDefault="00AB34AE">
            <w:pPr>
              <w:pBdr>
                <w:top w:val="nil"/>
                <w:left w:val="nil"/>
                <w:bottom w:val="nil"/>
                <w:right w:val="nil"/>
                <w:between w:val="nil"/>
              </w:pBdr>
              <w:spacing w:line="240" w:lineRule="auto"/>
              <w:ind w:left="0" w:hanging="2"/>
              <w:jc w:val="both"/>
              <w:rPr>
                <w:rFonts w:ascii="Arial" w:eastAsia="Arial" w:hAnsi="Arial" w:cs="Arial"/>
                <w:color w:val="000000"/>
                <w:sz w:val="20"/>
                <w:szCs w:val="20"/>
              </w:rPr>
            </w:pPr>
          </w:p>
        </w:tc>
        <w:tc>
          <w:tcPr>
            <w:tcW w:w="566" w:type="dxa"/>
            <w:vAlign w:val="center"/>
          </w:tcPr>
          <w:p w14:paraId="662E8372" w14:textId="77777777" w:rsidR="00AB34AE" w:rsidRDefault="00EB3658">
            <w:pPr>
              <w:pBdr>
                <w:top w:val="nil"/>
                <w:left w:val="nil"/>
                <w:bottom w:val="nil"/>
                <w:right w:val="nil"/>
                <w:between w:val="nil"/>
              </w:pBdr>
              <w:spacing w:line="240" w:lineRule="auto"/>
              <w:ind w:left="0" w:hanging="2"/>
              <w:jc w:val="both"/>
              <w:rPr>
                <w:rFonts w:ascii="Arial" w:eastAsia="Arial" w:hAnsi="Arial" w:cs="Arial"/>
                <w:color w:val="000000"/>
                <w:sz w:val="20"/>
                <w:szCs w:val="20"/>
              </w:rPr>
            </w:pPr>
            <w:r>
              <w:rPr>
                <w:rFonts w:ascii="Arial" w:eastAsia="Arial" w:hAnsi="Arial" w:cs="Arial"/>
                <w:b/>
                <w:color w:val="000000"/>
                <w:sz w:val="20"/>
                <w:szCs w:val="20"/>
              </w:rPr>
              <w:t>X</w:t>
            </w:r>
          </w:p>
        </w:tc>
        <w:tc>
          <w:tcPr>
            <w:tcW w:w="569" w:type="dxa"/>
            <w:vAlign w:val="center"/>
          </w:tcPr>
          <w:p w14:paraId="2175A2E1" w14:textId="77777777" w:rsidR="00AB34AE" w:rsidRDefault="00AB34AE">
            <w:pPr>
              <w:pBdr>
                <w:top w:val="nil"/>
                <w:left w:val="nil"/>
                <w:bottom w:val="nil"/>
                <w:right w:val="nil"/>
                <w:between w:val="nil"/>
              </w:pBdr>
              <w:spacing w:line="240" w:lineRule="auto"/>
              <w:ind w:left="0" w:hanging="2"/>
              <w:jc w:val="both"/>
              <w:rPr>
                <w:rFonts w:ascii="Arial" w:eastAsia="Arial" w:hAnsi="Arial" w:cs="Arial"/>
                <w:color w:val="000000"/>
                <w:sz w:val="20"/>
                <w:szCs w:val="20"/>
              </w:rPr>
            </w:pPr>
          </w:p>
        </w:tc>
      </w:tr>
      <w:tr w:rsidR="00AB34AE" w14:paraId="0BBF4248" w14:textId="77777777">
        <w:trPr>
          <w:trHeight w:val="241"/>
        </w:trPr>
        <w:tc>
          <w:tcPr>
            <w:tcW w:w="6948" w:type="dxa"/>
            <w:gridSpan w:val="2"/>
            <w:vAlign w:val="center"/>
          </w:tcPr>
          <w:p w14:paraId="5BC9F524" w14:textId="77777777" w:rsidR="00AB34AE" w:rsidRDefault="00EB3658">
            <w:pPr>
              <w:pBdr>
                <w:top w:val="nil"/>
                <w:left w:val="nil"/>
                <w:bottom w:val="nil"/>
                <w:right w:val="nil"/>
                <w:between w:val="nil"/>
              </w:pBdr>
              <w:spacing w:line="240" w:lineRule="auto"/>
              <w:ind w:left="0" w:hanging="2"/>
              <w:jc w:val="both"/>
              <w:rPr>
                <w:rFonts w:ascii="Arial" w:eastAsia="Arial" w:hAnsi="Arial" w:cs="Arial"/>
                <w:color w:val="000000"/>
                <w:sz w:val="20"/>
                <w:szCs w:val="20"/>
              </w:rPr>
            </w:pPr>
            <w:r>
              <w:rPr>
                <w:rFonts w:ascii="Arial" w:eastAsia="Arial" w:hAnsi="Arial" w:cs="Arial"/>
                <w:color w:val="000000"/>
                <w:sz w:val="20"/>
                <w:szCs w:val="20"/>
              </w:rPr>
              <w:t>Adozione di strategie di valutazione coerenti con prassi inclusive;</w:t>
            </w:r>
          </w:p>
        </w:tc>
        <w:tc>
          <w:tcPr>
            <w:tcW w:w="566" w:type="dxa"/>
            <w:vAlign w:val="center"/>
          </w:tcPr>
          <w:p w14:paraId="6DCE5053" w14:textId="77777777" w:rsidR="00AB34AE" w:rsidRDefault="00AB34AE">
            <w:pPr>
              <w:pBdr>
                <w:top w:val="nil"/>
                <w:left w:val="nil"/>
                <w:bottom w:val="nil"/>
                <w:right w:val="nil"/>
                <w:between w:val="nil"/>
              </w:pBdr>
              <w:spacing w:line="240" w:lineRule="auto"/>
              <w:ind w:left="0" w:hanging="2"/>
              <w:jc w:val="both"/>
              <w:rPr>
                <w:rFonts w:ascii="Arial" w:eastAsia="Arial" w:hAnsi="Arial" w:cs="Arial"/>
                <w:color w:val="000000"/>
                <w:sz w:val="20"/>
                <w:szCs w:val="20"/>
              </w:rPr>
            </w:pPr>
          </w:p>
        </w:tc>
        <w:tc>
          <w:tcPr>
            <w:tcW w:w="566" w:type="dxa"/>
            <w:vAlign w:val="center"/>
          </w:tcPr>
          <w:p w14:paraId="1EEC6FB9" w14:textId="77777777" w:rsidR="00AB34AE" w:rsidRDefault="00AB34AE">
            <w:pPr>
              <w:pBdr>
                <w:top w:val="nil"/>
                <w:left w:val="nil"/>
                <w:bottom w:val="nil"/>
                <w:right w:val="nil"/>
                <w:between w:val="nil"/>
              </w:pBdr>
              <w:spacing w:line="240" w:lineRule="auto"/>
              <w:ind w:left="0" w:hanging="2"/>
              <w:jc w:val="both"/>
              <w:rPr>
                <w:rFonts w:ascii="Arial" w:eastAsia="Arial" w:hAnsi="Arial" w:cs="Arial"/>
                <w:color w:val="000000"/>
                <w:sz w:val="20"/>
                <w:szCs w:val="20"/>
              </w:rPr>
            </w:pPr>
          </w:p>
        </w:tc>
        <w:tc>
          <w:tcPr>
            <w:tcW w:w="566" w:type="dxa"/>
            <w:gridSpan w:val="2"/>
            <w:vAlign w:val="center"/>
          </w:tcPr>
          <w:p w14:paraId="6F86D183" w14:textId="77777777" w:rsidR="00AB34AE" w:rsidRDefault="00AB34AE">
            <w:pPr>
              <w:pBdr>
                <w:top w:val="nil"/>
                <w:left w:val="nil"/>
                <w:bottom w:val="nil"/>
                <w:right w:val="nil"/>
                <w:between w:val="nil"/>
              </w:pBdr>
              <w:spacing w:line="240" w:lineRule="auto"/>
              <w:ind w:left="0" w:hanging="2"/>
              <w:jc w:val="both"/>
              <w:rPr>
                <w:rFonts w:ascii="Arial" w:eastAsia="Arial" w:hAnsi="Arial" w:cs="Arial"/>
                <w:color w:val="000000"/>
                <w:sz w:val="20"/>
                <w:szCs w:val="20"/>
              </w:rPr>
            </w:pPr>
          </w:p>
        </w:tc>
        <w:tc>
          <w:tcPr>
            <w:tcW w:w="566" w:type="dxa"/>
            <w:vAlign w:val="center"/>
          </w:tcPr>
          <w:p w14:paraId="22208F78" w14:textId="77777777" w:rsidR="00AB34AE" w:rsidRDefault="00EB3658">
            <w:pPr>
              <w:pBdr>
                <w:top w:val="nil"/>
                <w:left w:val="nil"/>
                <w:bottom w:val="nil"/>
                <w:right w:val="nil"/>
                <w:between w:val="nil"/>
              </w:pBdr>
              <w:spacing w:line="240" w:lineRule="auto"/>
              <w:ind w:left="0" w:hanging="2"/>
              <w:jc w:val="both"/>
              <w:rPr>
                <w:rFonts w:ascii="Arial" w:eastAsia="Arial" w:hAnsi="Arial" w:cs="Arial"/>
                <w:color w:val="000000"/>
                <w:sz w:val="20"/>
                <w:szCs w:val="20"/>
              </w:rPr>
            </w:pPr>
            <w:r>
              <w:rPr>
                <w:rFonts w:ascii="Arial" w:eastAsia="Arial" w:hAnsi="Arial" w:cs="Arial"/>
                <w:b/>
                <w:color w:val="000000"/>
                <w:sz w:val="20"/>
                <w:szCs w:val="20"/>
              </w:rPr>
              <w:t>X</w:t>
            </w:r>
          </w:p>
        </w:tc>
        <w:tc>
          <w:tcPr>
            <w:tcW w:w="569" w:type="dxa"/>
            <w:vAlign w:val="center"/>
          </w:tcPr>
          <w:p w14:paraId="562CB241" w14:textId="77777777" w:rsidR="00AB34AE" w:rsidRDefault="00AB34AE">
            <w:pPr>
              <w:pBdr>
                <w:top w:val="nil"/>
                <w:left w:val="nil"/>
                <w:bottom w:val="nil"/>
                <w:right w:val="nil"/>
                <w:between w:val="nil"/>
              </w:pBdr>
              <w:spacing w:line="240" w:lineRule="auto"/>
              <w:ind w:left="0" w:hanging="2"/>
              <w:jc w:val="both"/>
              <w:rPr>
                <w:rFonts w:ascii="Arial" w:eastAsia="Arial" w:hAnsi="Arial" w:cs="Arial"/>
                <w:color w:val="000000"/>
                <w:sz w:val="20"/>
                <w:szCs w:val="20"/>
              </w:rPr>
            </w:pPr>
          </w:p>
        </w:tc>
      </w:tr>
      <w:tr w:rsidR="00AB34AE" w14:paraId="60F23E5F" w14:textId="77777777">
        <w:trPr>
          <w:trHeight w:val="241"/>
        </w:trPr>
        <w:tc>
          <w:tcPr>
            <w:tcW w:w="6948" w:type="dxa"/>
            <w:gridSpan w:val="2"/>
            <w:vAlign w:val="center"/>
          </w:tcPr>
          <w:p w14:paraId="435E6F64" w14:textId="77777777" w:rsidR="00AB34AE" w:rsidRDefault="00EB3658">
            <w:pPr>
              <w:pBdr>
                <w:top w:val="nil"/>
                <w:left w:val="nil"/>
                <w:bottom w:val="nil"/>
                <w:right w:val="nil"/>
                <w:between w:val="nil"/>
              </w:pBdr>
              <w:spacing w:line="240" w:lineRule="auto"/>
              <w:ind w:left="0" w:hanging="2"/>
              <w:jc w:val="both"/>
              <w:rPr>
                <w:rFonts w:ascii="Arial" w:eastAsia="Arial" w:hAnsi="Arial" w:cs="Arial"/>
                <w:color w:val="000000"/>
                <w:sz w:val="20"/>
                <w:szCs w:val="20"/>
              </w:rPr>
            </w:pPr>
            <w:r>
              <w:rPr>
                <w:rFonts w:ascii="Arial" w:eastAsia="Arial" w:hAnsi="Arial" w:cs="Arial"/>
                <w:color w:val="000000"/>
                <w:sz w:val="20"/>
                <w:szCs w:val="20"/>
              </w:rPr>
              <w:t>Organizzazione dei diversi tipi di sostegno presenti all’interno della scuola</w:t>
            </w:r>
          </w:p>
        </w:tc>
        <w:tc>
          <w:tcPr>
            <w:tcW w:w="566" w:type="dxa"/>
            <w:vAlign w:val="center"/>
          </w:tcPr>
          <w:p w14:paraId="18E421C1" w14:textId="77777777" w:rsidR="00AB34AE" w:rsidRDefault="00AB34AE">
            <w:pPr>
              <w:pBdr>
                <w:top w:val="nil"/>
                <w:left w:val="nil"/>
                <w:bottom w:val="nil"/>
                <w:right w:val="nil"/>
                <w:between w:val="nil"/>
              </w:pBdr>
              <w:spacing w:line="240" w:lineRule="auto"/>
              <w:ind w:left="0" w:hanging="2"/>
              <w:jc w:val="both"/>
              <w:rPr>
                <w:rFonts w:ascii="Arial" w:eastAsia="Arial" w:hAnsi="Arial" w:cs="Arial"/>
                <w:color w:val="000000"/>
                <w:sz w:val="20"/>
                <w:szCs w:val="20"/>
              </w:rPr>
            </w:pPr>
          </w:p>
        </w:tc>
        <w:tc>
          <w:tcPr>
            <w:tcW w:w="566" w:type="dxa"/>
            <w:vAlign w:val="center"/>
          </w:tcPr>
          <w:p w14:paraId="02EF951A" w14:textId="77777777" w:rsidR="00AB34AE" w:rsidRDefault="00AB34AE">
            <w:pPr>
              <w:pBdr>
                <w:top w:val="nil"/>
                <w:left w:val="nil"/>
                <w:bottom w:val="nil"/>
                <w:right w:val="nil"/>
                <w:between w:val="nil"/>
              </w:pBdr>
              <w:spacing w:line="240" w:lineRule="auto"/>
              <w:ind w:left="0" w:hanging="2"/>
              <w:jc w:val="both"/>
              <w:rPr>
                <w:rFonts w:ascii="Arial" w:eastAsia="Arial" w:hAnsi="Arial" w:cs="Arial"/>
                <w:color w:val="000000"/>
                <w:sz w:val="20"/>
                <w:szCs w:val="20"/>
              </w:rPr>
            </w:pPr>
          </w:p>
        </w:tc>
        <w:tc>
          <w:tcPr>
            <w:tcW w:w="566" w:type="dxa"/>
            <w:gridSpan w:val="2"/>
            <w:vAlign w:val="center"/>
          </w:tcPr>
          <w:p w14:paraId="3C37AB76" w14:textId="77777777" w:rsidR="00AB34AE" w:rsidRDefault="00AB34AE">
            <w:pPr>
              <w:pBdr>
                <w:top w:val="nil"/>
                <w:left w:val="nil"/>
                <w:bottom w:val="nil"/>
                <w:right w:val="nil"/>
                <w:between w:val="nil"/>
              </w:pBdr>
              <w:spacing w:line="240" w:lineRule="auto"/>
              <w:ind w:left="0" w:hanging="2"/>
              <w:jc w:val="both"/>
              <w:rPr>
                <w:rFonts w:ascii="Arial" w:eastAsia="Arial" w:hAnsi="Arial" w:cs="Arial"/>
                <w:color w:val="000000"/>
                <w:sz w:val="20"/>
                <w:szCs w:val="20"/>
              </w:rPr>
            </w:pPr>
          </w:p>
        </w:tc>
        <w:tc>
          <w:tcPr>
            <w:tcW w:w="566" w:type="dxa"/>
            <w:vAlign w:val="center"/>
          </w:tcPr>
          <w:p w14:paraId="3EB99D5E" w14:textId="77777777" w:rsidR="00AB34AE" w:rsidRDefault="00AB34AE">
            <w:pPr>
              <w:pBdr>
                <w:top w:val="nil"/>
                <w:left w:val="nil"/>
                <w:bottom w:val="nil"/>
                <w:right w:val="nil"/>
                <w:between w:val="nil"/>
              </w:pBdr>
              <w:spacing w:line="240" w:lineRule="auto"/>
              <w:ind w:left="0" w:hanging="2"/>
              <w:jc w:val="both"/>
              <w:rPr>
                <w:rFonts w:ascii="Arial" w:eastAsia="Arial" w:hAnsi="Arial" w:cs="Arial"/>
                <w:color w:val="000000"/>
                <w:sz w:val="20"/>
                <w:szCs w:val="20"/>
              </w:rPr>
            </w:pPr>
          </w:p>
        </w:tc>
        <w:tc>
          <w:tcPr>
            <w:tcW w:w="569" w:type="dxa"/>
            <w:vAlign w:val="center"/>
          </w:tcPr>
          <w:p w14:paraId="71D70546" w14:textId="77777777" w:rsidR="00AB34AE" w:rsidRDefault="00EB3658">
            <w:pPr>
              <w:pBdr>
                <w:top w:val="nil"/>
                <w:left w:val="nil"/>
                <w:bottom w:val="nil"/>
                <w:right w:val="nil"/>
                <w:between w:val="nil"/>
              </w:pBdr>
              <w:spacing w:line="240" w:lineRule="auto"/>
              <w:ind w:left="0" w:hanging="2"/>
              <w:jc w:val="both"/>
              <w:rPr>
                <w:rFonts w:ascii="Arial" w:eastAsia="Arial" w:hAnsi="Arial" w:cs="Arial"/>
                <w:color w:val="000000"/>
                <w:sz w:val="20"/>
                <w:szCs w:val="20"/>
              </w:rPr>
            </w:pPr>
            <w:r>
              <w:rPr>
                <w:rFonts w:ascii="Arial" w:eastAsia="Arial" w:hAnsi="Arial" w:cs="Arial"/>
                <w:b/>
                <w:color w:val="000000"/>
                <w:sz w:val="20"/>
                <w:szCs w:val="20"/>
              </w:rPr>
              <w:t>X</w:t>
            </w:r>
          </w:p>
        </w:tc>
      </w:tr>
      <w:tr w:rsidR="00AB34AE" w14:paraId="2EADAFE0" w14:textId="77777777">
        <w:trPr>
          <w:trHeight w:val="241"/>
        </w:trPr>
        <w:tc>
          <w:tcPr>
            <w:tcW w:w="6948" w:type="dxa"/>
            <w:gridSpan w:val="2"/>
            <w:vAlign w:val="center"/>
          </w:tcPr>
          <w:p w14:paraId="484FAABD" w14:textId="77777777" w:rsidR="00AB34AE" w:rsidRDefault="00EB3658">
            <w:pPr>
              <w:pBdr>
                <w:top w:val="nil"/>
                <w:left w:val="nil"/>
                <w:bottom w:val="nil"/>
                <w:right w:val="nil"/>
                <w:between w:val="nil"/>
              </w:pBdr>
              <w:spacing w:line="240" w:lineRule="auto"/>
              <w:ind w:left="0" w:hanging="2"/>
              <w:jc w:val="both"/>
              <w:rPr>
                <w:rFonts w:ascii="Arial" w:eastAsia="Arial" w:hAnsi="Arial" w:cs="Arial"/>
                <w:color w:val="000000"/>
                <w:sz w:val="20"/>
                <w:szCs w:val="20"/>
              </w:rPr>
            </w:pPr>
            <w:r>
              <w:rPr>
                <w:rFonts w:ascii="Arial" w:eastAsia="Arial" w:hAnsi="Arial" w:cs="Arial"/>
                <w:color w:val="000000"/>
                <w:sz w:val="20"/>
                <w:szCs w:val="20"/>
              </w:rPr>
              <w:t>Organizzazione dei diversi tipi di sostegno presenti all’esterno della scuola, in rapporto ai diversi servizi esistenti;</w:t>
            </w:r>
          </w:p>
        </w:tc>
        <w:tc>
          <w:tcPr>
            <w:tcW w:w="566" w:type="dxa"/>
            <w:vAlign w:val="center"/>
          </w:tcPr>
          <w:p w14:paraId="3355E18A" w14:textId="77777777" w:rsidR="00AB34AE" w:rsidRDefault="00AB34AE">
            <w:pPr>
              <w:pBdr>
                <w:top w:val="nil"/>
                <w:left w:val="nil"/>
                <w:bottom w:val="nil"/>
                <w:right w:val="nil"/>
                <w:between w:val="nil"/>
              </w:pBdr>
              <w:spacing w:line="240" w:lineRule="auto"/>
              <w:ind w:left="0" w:hanging="2"/>
              <w:jc w:val="both"/>
              <w:rPr>
                <w:rFonts w:ascii="Arial" w:eastAsia="Arial" w:hAnsi="Arial" w:cs="Arial"/>
                <w:color w:val="000000"/>
                <w:sz w:val="20"/>
                <w:szCs w:val="20"/>
              </w:rPr>
            </w:pPr>
          </w:p>
        </w:tc>
        <w:tc>
          <w:tcPr>
            <w:tcW w:w="566" w:type="dxa"/>
            <w:vAlign w:val="center"/>
          </w:tcPr>
          <w:p w14:paraId="00BA2C8D" w14:textId="77777777" w:rsidR="00AB34AE" w:rsidRDefault="00AB34AE">
            <w:pPr>
              <w:pBdr>
                <w:top w:val="nil"/>
                <w:left w:val="nil"/>
                <w:bottom w:val="nil"/>
                <w:right w:val="nil"/>
                <w:between w:val="nil"/>
              </w:pBdr>
              <w:spacing w:line="240" w:lineRule="auto"/>
              <w:ind w:left="0" w:hanging="2"/>
              <w:jc w:val="both"/>
              <w:rPr>
                <w:rFonts w:ascii="Arial" w:eastAsia="Arial" w:hAnsi="Arial" w:cs="Arial"/>
                <w:color w:val="000000"/>
                <w:sz w:val="20"/>
                <w:szCs w:val="20"/>
              </w:rPr>
            </w:pPr>
          </w:p>
        </w:tc>
        <w:tc>
          <w:tcPr>
            <w:tcW w:w="566" w:type="dxa"/>
            <w:gridSpan w:val="2"/>
            <w:vAlign w:val="center"/>
          </w:tcPr>
          <w:p w14:paraId="014BC04B" w14:textId="77777777" w:rsidR="00AB34AE" w:rsidRDefault="00EB3658">
            <w:pPr>
              <w:pBdr>
                <w:top w:val="nil"/>
                <w:left w:val="nil"/>
                <w:bottom w:val="nil"/>
                <w:right w:val="nil"/>
                <w:between w:val="nil"/>
              </w:pBdr>
              <w:spacing w:line="240" w:lineRule="auto"/>
              <w:ind w:left="0" w:hanging="2"/>
              <w:jc w:val="both"/>
              <w:rPr>
                <w:rFonts w:ascii="Arial" w:eastAsia="Arial" w:hAnsi="Arial" w:cs="Arial"/>
                <w:color w:val="000000"/>
                <w:sz w:val="20"/>
                <w:szCs w:val="20"/>
              </w:rPr>
            </w:pPr>
            <w:r>
              <w:rPr>
                <w:rFonts w:ascii="Arial" w:eastAsia="Arial" w:hAnsi="Arial" w:cs="Arial"/>
                <w:b/>
                <w:color w:val="000000"/>
                <w:sz w:val="20"/>
                <w:szCs w:val="20"/>
              </w:rPr>
              <w:t>X</w:t>
            </w:r>
          </w:p>
        </w:tc>
        <w:tc>
          <w:tcPr>
            <w:tcW w:w="566" w:type="dxa"/>
            <w:vAlign w:val="center"/>
          </w:tcPr>
          <w:p w14:paraId="521CB106" w14:textId="77777777" w:rsidR="00AB34AE" w:rsidRDefault="00AB34AE">
            <w:pPr>
              <w:pBdr>
                <w:top w:val="nil"/>
                <w:left w:val="nil"/>
                <w:bottom w:val="nil"/>
                <w:right w:val="nil"/>
                <w:between w:val="nil"/>
              </w:pBdr>
              <w:spacing w:line="240" w:lineRule="auto"/>
              <w:ind w:left="0" w:hanging="2"/>
              <w:jc w:val="both"/>
              <w:rPr>
                <w:rFonts w:ascii="Arial" w:eastAsia="Arial" w:hAnsi="Arial" w:cs="Arial"/>
                <w:color w:val="000000"/>
                <w:sz w:val="20"/>
                <w:szCs w:val="20"/>
              </w:rPr>
            </w:pPr>
          </w:p>
        </w:tc>
        <w:tc>
          <w:tcPr>
            <w:tcW w:w="569" w:type="dxa"/>
            <w:vAlign w:val="center"/>
          </w:tcPr>
          <w:p w14:paraId="31C005DD" w14:textId="77777777" w:rsidR="00AB34AE" w:rsidRDefault="00AB34AE">
            <w:pPr>
              <w:pBdr>
                <w:top w:val="nil"/>
                <w:left w:val="nil"/>
                <w:bottom w:val="nil"/>
                <w:right w:val="nil"/>
                <w:between w:val="nil"/>
              </w:pBdr>
              <w:spacing w:line="240" w:lineRule="auto"/>
              <w:ind w:left="0" w:hanging="2"/>
              <w:jc w:val="both"/>
              <w:rPr>
                <w:rFonts w:ascii="Arial" w:eastAsia="Arial" w:hAnsi="Arial" w:cs="Arial"/>
                <w:color w:val="000000"/>
                <w:sz w:val="20"/>
                <w:szCs w:val="20"/>
              </w:rPr>
            </w:pPr>
          </w:p>
        </w:tc>
      </w:tr>
      <w:tr w:rsidR="00AB34AE" w14:paraId="0C2CBDBB" w14:textId="77777777">
        <w:trPr>
          <w:trHeight w:val="241"/>
        </w:trPr>
        <w:tc>
          <w:tcPr>
            <w:tcW w:w="6948" w:type="dxa"/>
            <w:gridSpan w:val="2"/>
            <w:vAlign w:val="center"/>
          </w:tcPr>
          <w:p w14:paraId="5840EDE1" w14:textId="77777777" w:rsidR="00AB34AE" w:rsidRDefault="00EB3658">
            <w:pPr>
              <w:pBdr>
                <w:top w:val="nil"/>
                <w:left w:val="nil"/>
                <w:bottom w:val="nil"/>
                <w:right w:val="nil"/>
                <w:between w:val="nil"/>
              </w:pBdr>
              <w:spacing w:line="240" w:lineRule="auto"/>
              <w:ind w:left="0" w:hanging="2"/>
              <w:jc w:val="both"/>
              <w:rPr>
                <w:rFonts w:ascii="Arial" w:eastAsia="Arial" w:hAnsi="Arial" w:cs="Arial"/>
                <w:color w:val="000000"/>
                <w:sz w:val="20"/>
                <w:szCs w:val="20"/>
              </w:rPr>
            </w:pPr>
            <w:r>
              <w:rPr>
                <w:rFonts w:ascii="Arial" w:eastAsia="Arial" w:hAnsi="Arial" w:cs="Arial"/>
                <w:color w:val="000000"/>
                <w:sz w:val="20"/>
                <w:szCs w:val="20"/>
              </w:rPr>
              <w:t>Ruolo delle famiglie e della comunità nel dare supporto e nel partecipare alle decisioni che riguardano l’organizzazione delle attività educative;</w:t>
            </w:r>
          </w:p>
        </w:tc>
        <w:tc>
          <w:tcPr>
            <w:tcW w:w="566" w:type="dxa"/>
            <w:vAlign w:val="center"/>
          </w:tcPr>
          <w:p w14:paraId="4DF2B1D8" w14:textId="77777777" w:rsidR="00AB34AE" w:rsidRDefault="00AB34AE">
            <w:pPr>
              <w:pBdr>
                <w:top w:val="nil"/>
                <w:left w:val="nil"/>
                <w:bottom w:val="nil"/>
                <w:right w:val="nil"/>
                <w:between w:val="nil"/>
              </w:pBdr>
              <w:spacing w:line="240" w:lineRule="auto"/>
              <w:ind w:left="0" w:hanging="2"/>
              <w:jc w:val="both"/>
              <w:rPr>
                <w:rFonts w:ascii="Arial" w:eastAsia="Arial" w:hAnsi="Arial" w:cs="Arial"/>
                <w:color w:val="000000"/>
                <w:sz w:val="20"/>
                <w:szCs w:val="20"/>
              </w:rPr>
            </w:pPr>
          </w:p>
        </w:tc>
        <w:tc>
          <w:tcPr>
            <w:tcW w:w="566" w:type="dxa"/>
            <w:vAlign w:val="center"/>
          </w:tcPr>
          <w:p w14:paraId="729D94E4" w14:textId="77777777" w:rsidR="00AB34AE" w:rsidRDefault="00AB34AE">
            <w:pPr>
              <w:pBdr>
                <w:top w:val="nil"/>
                <w:left w:val="nil"/>
                <w:bottom w:val="nil"/>
                <w:right w:val="nil"/>
                <w:between w:val="nil"/>
              </w:pBdr>
              <w:spacing w:line="240" w:lineRule="auto"/>
              <w:ind w:left="0" w:hanging="2"/>
              <w:jc w:val="both"/>
              <w:rPr>
                <w:rFonts w:ascii="Arial" w:eastAsia="Arial" w:hAnsi="Arial" w:cs="Arial"/>
                <w:color w:val="000000"/>
                <w:sz w:val="20"/>
                <w:szCs w:val="20"/>
              </w:rPr>
            </w:pPr>
          </w:p>
        </w:tc>
        <w:tc>
          <w:tcPr>
            <w:tcW w:w="566" w:type="dxa"/>
            <w:gridSpan w:val="2"/>
            <w:vAlign w:val="center"/>
          </w:tcPr>
          <w:p w14:paraId="2265DE79" w14:textId="77777777" w:rsidR="00AB34AE" w:rsidRDefault="00EB3658">
            <w:pPr>
              <w:pBdr>
                <w:top w:val="nil"/>
                <w:left w:val="nil"/>
                <w:bottom w:val="nil"/>
                <w:right w:val="nil"/>
                <w:between w:val="nil"/>
              </w:pBdr>
              <w:spacing w:line="240" w:lineRule="auto"/>
              <w:ind w:left="0" w:hanging="2"/>
              <w:jc w:val="both"/>
              <w:rPr>
                <w:rFonts w:ascii="Arial" w:eastAsia="Arial" w:hAnsi="Arial" w:cs="Arial"/>
                <w:color w:val="000000"/>
                <w:sz w:val="20"/>
                <w:szCs w:val="20"/>
              </w:rPr>
            </w:pPr>
            <w:r>
              <w:rPr>
                <w:rFonts w:ascii="Arial" w:eastAsia="Arial" w:hAnsi="Arial" w:cs="Arial"/>
                <w:b/>
                <w:color w:val="000000"/>
                <w:sz w:val="20"/>
                <w:szCs w:val="20"/>
              </w:rPr>
              <w:t>X</w:t>
            </w:r>
          </w:p>
        </w:tc>
        <w:tc>
          <w:tcPr>
            <w:tcW w:w="566" w:type="dxa"/>
            <w:vAlign w:val="center"/>
          </w:tcPr>
          <w:p w14:paraId="3914944F" w14:textId="77777777" w:rsidR="00AB34AE" w:rsidRDefault="00AB34AE">
            <w:pPr>
              <w:pBdr>
                <w:top w:val="nil"/>
                <w:left w:val="nil"/>
                <w:bottom w:val="nil"/>
                <w:right w:val="nil"/>
                <w:between w:val="nil"/>
              </w:pBdr>
              <w:spacing w:line="240" w:lineRule="auto"/>
              <w:ind w:left="0" w:hanging="2"/>
              <w:jc w:val="both"/>
              <w:rPr>
                <w:rFonts w:ascii="Arial" w:eastAsia="Arial" w:hAnsi="Arial" w:cs="Arial"/>
                <w:color w:val="000000"/>
                <w:sz w:val="20"/>
                <w:szCs w:val="20"/>
              </w:rPr>
            </w:pPr>
          </w:p>
        </w:tc>
        <w:tc>
          <w:tcPr>
            <w:tcW w:w="569" w:type="dxa"/>
            <w:vAlign w:val="center"/>
          </w:tcPr>
          <w:p w14:paraId="658A780F" w14:textId="77777777" w:rsidR="00AB34AE" w:rsidRDefault="00AB34AE">
            <w:pPr>
              <w:pBdr>
                <w:top w:val="nil"/>
                <w:left w:val="nil"/>
                <w:bottom w:val="nil"/>
                <w:right w:val="nil"/>
                <w:between w:val="nil"/>
              </w:pBdr>
              <w:spacing w:line="240" w:lineRule="auto"/>
              <w:ind w:left="0" w:hanging="2"/>
              <w:jc w:val="both"/>
              <w:rPr>
                <w:rFonts w:ascii="Arial" w:eastAsia="Arial" w:hAnsi="Arial" w:cs="Arial"/>
                <w:color w:val="000000"/>
                <w:sz w:val="20"/>
                <w:szCs w:val="20"/>
              </w:rPr>
            </w:pPr>
          </w:p>
        </w:tc>
      </w:tr>
      <w:tr w:rsidR="00AB34AE" w14:paraId="4F7AAFB6" w14:textId="77777777">
        <w:trPr>
          <w:trHeight w:val="241"/>
        </w:trPr>
        <w:tc>
          <w:tcPr>
            <w:tcW w:w="6948" w:type="dxa"/>
            <w:gridSpan w:val="2"/>
            <w:vAlign w:val="center"/>
          </w:tcPr>
          <w:p w14:paraId="2B776017" w14:textId="77777777" w:rsidR="00AB34AE" w:rsidRDefault="00EB3658">
            <w:pPr>
              <w:pBdr>
                <w:top w:val="nil"/>
                <w:left w:val="nil"/>
                <w:bottom w:val="nil"/>
                <w:right w:val="nil"/>
                <w:between w:val="nil"/>
              </w:pBdr>
              <w:spacing w:line="240" w:lineRule="auto"/>
              <w:ind w:left="0" w:hanging="2"/>
              <w:jc w:val="both"/>
              <w:rPr>
                <w:rFonts w:ascii="Arial" w:eastAsia="Arial" w:hAnsi="Arial" w:cs="Arial"/>
                <w:color w:val="000000"/>
                <w:sz w:val="20"/>
                <w:szCs w:val="20"/>
              </w:rPr>
            </w:pPr>
            <w:r>
              <w:rPr>
                <w:rFonts w:ascii="Arial" w:eastAsia="Arial" w:hAnsi="Arial" w:cs="Arial"/>
                <w:color w:val="000000"/>
                <w:sz w:val="20"/>
                <w:szCs w:val="20"/>
              </w:rPr>
              <w:t>Sviluppo di un curricolo attento alle diversità e alla promozione di percorsi formativi inclusivi;</w:t>
            </w:r>
          </w:p>
        </w:tc>
        <w:tc>
          <w:tcPr>
            <w:tcW w:w="566" w:type="dxa"/>
            <w:vAlign w:val="center"/>
          </w:tcPr>
          <w:p w14:paraId="1DAE0BD4" w14:textId="77777777" w:rsidR="00AB34AE" w:rsidRDefault="00AB34AE">
            <w:pPr>
              <w:pBdr>
                <w:top w:val="nil"/>
                <w:left w:val="nil"/>
                <w:bottom w:val="nil"/>
                <w:right w:val="nil"/>
                <w:between w:val="nil"/>
              </w:pBdr>
              <w:spacing w:line="240" w:lineRule="auto"/>
              <w:ind w:left="0" w:hanging="2"/>
              <w:jc w:val="both"/>
              <w:rPr>
                <w:rFonts w:ascii="Arial" w:eastAsia="Arial" w:hAnsi="Arial" w:cs="Arial"/>
                <w:color w:val="000000"/>
                <w:sz w:val="20"/>
                <w:szCs w:val="20"/>
              </w:rPr>
            </w:pPr>
          </w:p>
        </w:tc>
        <w:tc>
          <w:tcPr>
            <w:tcW w:w="566" w:type="dxa"/>
            <w:vAlign w:val="center"/>
          </w:tcPr>
          <w:p w14:paraId="390883B5" w14:textId="77777777" w:rsidR="00AB34AE" w:rsidRDefault="00AB34AE">
            <w:pPr>
              <w:pBdr>
                <w:top w:val="nil"/>
                <w:left w:val="nil"/>
                <w:bottom w:val="nil"/>
                <w:right w:val="nil"/>
                <w:between w:val="nil"/>
              </w:pBdr>
              <w:spacing w:line="240" w:lineRule="auto"/>
              <w:ind w:left="0" w:hanging="2"/>
              <w:jc w:val="both"/>
              <w:rPr>
                <w:rFonts w:ascii="Arial" w:eastAsia="Arial" w:hAnsi="Arial" w:cs="Arial"/>
                <w:color w:val="000000"/>
                <w:sz w:val="20"/>
                <w:szCs w:val="20"/>
              </w:rPr>
            </w:pPr>
          </w:p>
        </w:tc>
        <w:tc>
          <w:tcPr>
            <w:tcW w:w="566" w:type="dxa"/>
            <w:gridSpan w:val="2"/>
            <w:vAlign w:val="center"/>
          </w:tcPr>
          <w:p w14:paraId="16B1795E" w14:textId="77777777" w:rsidR="00AB34AE" w:rsidRDefault="00AB34AE">
            <w:pPr>
              <w:pBdr>
                <w:top w:val="nil"/>
                <w:left w:val="nil"/>
                <w:bottom w:val="nil"/>
                <w:right w:val="nil"/>
                <w:between w:val="nil"/>
              </w:pBdr>
              <w:spacing w:line="240" w:lineRule="auto"/>
              <w:ind w:left="0" w:hanging="2"/>
              <w:jc w:val="both"/>
              <w:rPr>
                <w:rFonts w:ascii="Arial" w:eastAsia="Arial" w:hAnsi="Arial" w:cs="Arial"/>
                <w:color w:val="000000"/>
                <w:sz w:val="20"/>
                <w:szCs w:val="20"/>
              </w:rPr>
            </w:pPr>
          </w:p>
        </w:tc>
        <w:tc>
          <w:tcPr>
            <w:tcW w:w="566" w:type="dxa"/>
            <w:vAlign w:val="center"/>
          </w:tcPr>
          <w:p w14:paraId="3189D0FC" w14:textId="77777777" w:rsidR="00AB34AE" w:rsidRDefault="00AB34AE">
            <w:pPr>
              <w:pBdr>
                <w:top w:val="nil"/>
                <w:left w:val="nil"/>
                <w:bottom w:val="nil"/>
                <w:right w:val="nil"/>
                <w:between w:val="nil"/>
              </w:pBdr>
              <w:spacing w:line="240" w:lineRule="auto"/>
              <w:ind w:left="0" w:hanging="2"/>
              <w:jc w:val="both"/>
              <w:rPr>
                <w:rFonts w:ascii="Arial" w:eastAsia="Arial" w:hAnsi="Arial" w:cs="Arial"/>
                <w:color w:val="000000"/>
                <w:sz w:val="20"/>
                <w:szCs w:val="20"/>
              </w:rPr>
            </w:pPr>
          </w:p>
        </w:tc>
        <w:tc>
          <w:tcPr>
            <w:tcW w:w="569" w:type="dxa"/>
            <w:vAlign w:val="center"/>
          </w:tcPr>
          <w:p w14:paraId="0F23121E" w14:textId="77777777" w:rsidR="00AB34AE" w:rsidRDefault="00EB3658">
            <w:pPr>
              <w:pBdr>
                <w:top w:val="nil"/>
                <w:left w:val="nil"/>
                <w:bottom w:val="nil"/>
                <w:right w:val="nil"/>
                <w:between w:val="nil"/>
              </w:pBdr>
              <w:spacing w:line="240" w:lineRule="auto"/>
              <w:ind w:left="0" w:hanging="2"/>
              <w:jc w:val="both"/>
              <w:rPr>
                <w:rFonts w:ascii="Arial" w:eastAsia="Arial" w:hAnsi="Arial" w:cs="Arial"/>
                <w:color w:val="000000"/>
                <w:sz w:val="20"/>
                <w:szCs w:val="20"/>
              </w:rPr>
            </w:pPr>
            <w:r>
              <w:rPr>
                <w:rFonts w:ascii="Arial" w:eastAsia="Arial" w:hAnsi="Arial" w:cs="Arial"/>
                <w:b/>
                <w:color w:val="000000"/>
                <w:sz w:val="20"/>
                <w:szCs w:val="20"/>
              </w:rPr>
              <w:t>X</w:t>
            </w:r>
          </w:p>
        </w:tc>
      </w:tr>
      <w:tr w:rsidR="00AB34AE" w14:paraId="4516697B" w14:textId="77777777">
        <w:trPr>
          <w:trHeight w:val="241"/>
        </w:trPr>
        <w:tc>
          <w:tcPr>
            <w:tcW w:w="6948" w:type="dxa"/>
            <w:gridSpan w:val="2"/>
            <w:vAlign w:val="center"/>
          </w:tcPr>
          <w:p w14:paraId="30B3B667" w14:textId="77777777" w:rsidR="00AB34AE" w:rsidRDefault="00EB3658">
            <w:pPr>
              <w:pBdr>
                <w:top w:val="nil"/>
                <w:left w:val="nil"/>
                <w:bottom w:val="nil"/>
                <w:right w:val="nil"/>
                <w:between w:val="nil"/>
              </w:pBdr>
              <w:spacing w:line="240" w:lineRule="auto"/>
              <w:ind w:left="0" w:hanging="2"/>
              <w:jc w:val="both"/>
              <w:rPr>
                <w:rFonts w:ascii="Arial" w:eastAsia="Arial" w:hAnsi="Arial" w:cs="Arial"/>
                <w:color w:val="000000"/>
                <w:sz w:val="20"/>
                <w:szCs w:val="20"/>
              </w:rPr>
            </w:pPr>
            <w:r>
              <w:rPr>
                <w:rFonts w:ascii="Arial" w:eastAsia="Arial" w:hAnsi="Arial" w:cs="Arial"/>
                <w:color w:val="000000"/>
                <w:sz w:val="20"/>
                <w:szCs w:val="20"/>
              </w:rPr>
              <w:t>Valorizzazione delle risorse esistenti</w:t>
            </w:r>
          </w:p>
        </w:tc>
        <w:tc>
          <w:tcPr>
            <w:tcW w:w="566" w:type="dxa"/>
            <w:vAlign w:val="center"/>
          </w:tcPr>
          <w:p w14:paraId="79696CB9" w14:textId="77777777" w:rsidR="00AB34AE" w:rsidRDefault="00AB34AE">
            <w:pPr>
              <w:pBdr>
                <w:top w:val="nil"/>
                <w:left w:val="nil"/>
                <w:bottom w:val="nil"/>
                <w:right w:val="nil"/>
                <w:between w:val="nil"/>
              </w:pBdr>
              <w:spacing w:line="240" w:lineRule="auto"/>
              <w:ind w:left="0" w:hanging="2"/>
              <w:jc w:val="both"/>
              <w:rPr>
                <w:rFonts w:ascii="Arial" w:eastAsia="Arial" w:hAnsi="Arial" w:cs="Arial"/>
                <w:color w:val="000000"/>
                <w:sz w:val="20"/>
                <w:szCs w:val="20"/>
              </w:rPr>
            </w:pPr>
          </w:p>
        </w:tc>
        <w:tc>
          <w:tcPr>
            <w:tcW w:w="566" w:type="dxa"/>
            <w:vAlign w:val="center"/>
          </w:tcPr>
          <w:p w14:paraId="5C7CF735" w14:textId="77777777" w:rsidR="00AB34AE" w:rsidRDefault="00AB34AE">
            <w:pPr>
              <w:pBdr>
                <w:top w:val="nil"/>
                <w:left w:val="nil"/>
                <w:bottom w:val="nil"/>
                <w:right w:val="nil"/>
                <w:between w:val="nil"/>
              </w:pBdr>
              <w:spacing w:line="240" w:lineRule="auto"/>
              <w:ind w:left="0" w:hanging="2"/>
              <w:jc w:val="both"/>
              <w:rPr>
                <w:rFonts w:ascii="Arial" w:eastAsia="Arial" w:hAnsi="Arial" w:cs="Arial"/>
                <w:color w:val="000000"/>
                <w:sz w:val="20"/>
                <w:szCs w:val="20"/>
              </w:rPr>
            </w:pPr>
          </w:p>
        </w:tc>
        <w:tc>
          <w:tcPr>
            <w:tcW w:w="566" w:type="dxa"/>
            <w:gridSpan w:val="2"/>
            <w:vAlign w:val="center"/>
          </w:tcPr>
          <w:p w14:paraId="41248BCA" w14:textId="77777777" w:rsidR="00AB34AE" w:rsidRDefault="00AB34AE">
            <w:pPr>
              <w:pBdr>
                <w:top w:val="nil"/>
                <w:left w:val="nil"/>
                <w:bottom w:val="nil"/>
                <w:right w:val="nil"/>
                <w:between w:val="nil"/>
              </w:pBdr>
              <w:spacing w:line="240" w:lineRule="auto"/>
              <w:ind w:left="0" w:hanging="2"/>
              <w:jc w:val="both"/>
              <w:rPr>
                <w:rFonts w:ascii="Arial" w:eastAsia="Arial" w:hAnsi="Arial" w:cs="Arial"/>
                <w:color w:val="000000"/>
                <w:sz w:val="20"/>
                <w:szCs w:val="20"/>
              </w:rPr>
            </w:pPr>
          </w:p>
        </w:tc>
        <w:tc>
          <w:tcPr>
            <w:tcW w:w="566" w:type="dxa"/>
            <w:vAlign w:val="center"/>
          </w:tcPr>
          <w:p w14:paraId="32138E90" w14:textId="77777777" w:rsidR="00AB34AE" w:rsidRDefault="00EB3658">
            <w:pPr>
              <w:pBdr>
                <w:top w:val="nil"/>
                <w:left w:val="nil"/>
                <w:bottom w:val="nil"/>
                <w:right w:val="nil"/>
                <w:between w:val="nil"/>
              </w:pBdr>
              <w:spacing w:line="240" w:lineRule="auto"/>
              <w:ind w:left="0" w:hanging="2"/>
              <w:jc w:val="both"/>
              <w:rPr>
                <w:rFonts w:ascii="Arial" w:eastAsia="Arial" w:hAnsi="Arial" w:cs="Arial"/>
                <w:color w:val="000000"/>
                <w:sz w:val="20"/>
                <w:szCs w:val="20"/>
              </w:rPr>
            </w:pPr>
            <w:r>
              <w:rPr>
                <w:rFonts w:ascii="Arial" w:eastAsia="Arial" w:hAnsi="Arial" w:cs="Arial"/>
                <w:b/>
                <w:color w:val="000000"/>
                <w:sz w:val="20"/>
                <w:szCs w:val="20"/>
              </w:rPr>
              <w:t>X</w:t>
            </w:r>
          </w:p>
        </w:tc>
        <w:tc>
          <w:tcPr>
            <w:tcW w:w="569" w:type="dxa"/>
            <w:vAlign w:val="center"/>
          </w:tcPr>
          <w:p w14:paraId="3350FD69" w14:textId="77777777" w:rsidR="00AB34AE" w:rsidRDefault="00AB34AE">
            <w:pPr>
              <w:pBdr>
                <w:top w:val="nil"/>
                <w:left w:val="nil"/>
                <w:bottom w:val="nil"/>
                <w:right w:val="nil"/>
                <w:between w:val="nil"/>
              </w:pBdr>
              <w:spacing w:line="240" w:lineRule="auto"/>
              <w:ind w:left="0" w:hanging="2"/>
              <w:jc w:val="both"/>
              <w:rPr>
                <w:rFonts w:ascii="Arial" w:eastAsia="Arial" w:hAnsi="Arial" w:cs="Arial"/>
                <w:color w:val="000000"/>
                <w:sz w:val="20"/>
                <w:szCs w:val="20"/>
              </w:rPr>
            </w:pPr>
          </w:p>
        </w:tc>
      </w:tr>
      <w:tr w:rsidR="00AB34AE" w14:paraId="29657F4C" w14:textId="77777777">
        <w:trPr>
          <w:trHeight w:val="241"/>
        </w:trPr>
        <w:tc>
          <w:tcPr>
            <w:tcW w:w="6948" w:type="dxa"/>
            <w:gridSpan w:val="2"/>
            <w:vAlign w:val="center"/>
          </w:tcPr>
          <w:p w14:paraId="07D96057" w14:textId="77777777" w:rsidR="00AB34AE" w:rsidRDefault="00EB3658">
            <w:pPr>
              <w:pBdr>
                <w:top w:val="nil"/>
                <w:left w:val="nil"/>
                <w:bottom w:val="nil"/>
                <w:right w:val="nil"/>
                <w:between w:val="nil"/>
              </w:pBdr>
              <w:spacing w:line="240" w:lineRule="auto"/>
              <w:ind w:left="0" w:hanging="2"/>
              <w:jc w:val="both"/>
              <w:rPr>
                <w:rFonts w:ascii="Arial" w:eastAsia="Arial" w:hAnsi="Arial" w:cs="Arial"/>
                <w:color w:val="000000"/>
                <w:sz w:val="20"/>
                <w:szCs w:val="20"/>
              </w:rPr>
            </w:pPr>
            <w:r>
              <w:rPr>
                <w:rFonts w:ascii="Arial" w:eastAsia="Arial" w:hAnsi="Arial" w:cs="Arial"/>
                <w:color w:val="000000"/>
                <w:sz w:val="20"/>
                <w:szCs w:val="20"/>
              </w:rPr>
              <w:t>Acquisizione e distribuzione di risorse aggiuntive utilizzabili per la realizzazione dei progetti di inclusione</w:t>
            </w:r>
          </w:p>
        </w:tc>
        <w:tc>
          <w:tcPr>
            <w:tcW w:w="566" w:type="dxa"/>
            <w:vAlign w:val="center"/>
          </w:tcPr>
          <w:p w14:paraId="3951961D" w14:textId="77777777" w:rsidR="00AB34AE" w:rsidRDefault="00AB34AE">
            <w:pPr>
              <w:pBdr>
                <w:top w:val="nil"/>
                <w:left w:val="nil"/>
                <w:bottom w:val="nil"/>
                <w:right w:val="nil"/>
                <w:between w:val="nil"/>
              </w:pBdr>
              <w:spacing w:line="240" w:lineRule="auto"/>
              <w:ind w:left="0" w:hanging="2"/>
              <w:jc w:val="both"/>
              <w:rPr>
                <w:rFonts w:ascii="Arial" w:eastAsia="Arial" w:hAnsi="Arial" w:cs="Arial"/>
                <w:color w:val="000000"/>
                <w:sz w:val="20"/>
                <w:szCs w:val="20"/>
              </w:rPr>
            </w:pPr>
          </w:p>
        </w:tc>
        <w:tc>
          <w:tcPr>
            <w:tcW w:w="566" w:type="dxa"/>
            <w:vAlign w:val="center"/>
          </w:tcPr>
          <w:p w14:paraId="09F8AC55" w14:textId="77777777" w:rsidR="00AB34AE" w:rsidRDefault="00AB34AE">
            <w:pPr>
              <w:pBdr>
                <w:top w:val="nil"/>
                <w:left w:val="nil"/>
                <w:bottom w:val="nil"/>
                <w:right w:val="nil"/>
                <w:between w:val="nil"/>
              </w:pBdr>
              <w:spacing w:line="240" w:lineRule="auto"/>
              <w:ind w:left="0" w:hanging="2"/>
              <w:jc w:val="both"/>
              <w:rPr>
                <w:rFonts w:ascii="Arial" w:eastAsia="Arial" w:hAnsi="Arial" w:cs="Arial"/>
                <w:color w:val="000000"/>
                <w:sz w:val="20"/>
                <w:szCs w:val="20"/>
              </w:rPr>
            </w:pPr>
          </w:p>
        </w:tc>
        <w:tc>
          <w:tcPr>
            <w:tcW w:w="566" w:type="dxa"/>
            <w:gridSpan w:val="2"/>
            <w:vAlign w:val="center"/>
          </w:tcPr>
          <w:p w14:paraId="23F7EB88" w14:textId="77777777" w:rsidR="00AB34AE" w:rsidRDefault="00AB34AE">
            <w:pPr>
              <w:pBdr>
                <w:top w:val="nil"/>
                <w:left w:val="nil"/>
                <w:bottom w:val="nil"/>
                <w:right w:val="nil"/>
                <w:between w:val="nil"/>
              </w:pBdr>
              <w:spacing w:line="240" w:lineRule="auto"/>
              <w:ind w:left="0" w:hanging="2"/>
              <w:jc w:val="both"/>
              <w:rPr>
                <w:rFonts w:ascii="Arial" w:eastAsia="Arial" w:hAnsi="Arial" w:cs="Arial"/>
                <w:color w:val="000000"/>
                <w:sz w:val="20"/>
                <w:szCs w:val="20"/>
              </w:rPr>
            </w:pPr>
          </w:p>
        </w:tc>
        <w:tc>
          <w:tcPr>
            <w:tcW w:w="566" w:type="dxa"/>
            <w:vAlign w:val="center"/>
          </w:tcPr>
          <w:p w14:paraId="79139226" w14:textId="77777777" w:rsidR="00AB34AE" w:rsidRDefault="00AB34AE">
            <w:pPr>
              <w:pBdr>
                <w:top w:val="nil"/>
                <w:left w:val="nil"/>
                <w:bottom w:val="nil"/>
                <w:right w:val="nil"/>
                <w:between w:val="nil"/>
              </w:pBdr>
              <w:spacing w:line="240" w:lineRule="auto"/>
              <w:ind w:left="0" w:hanging="2"/>
              <w:jc w:val="both"/>
              <w:rPr>
                <w:rFonts w:ascii="Arial" w:eastAsia="Arial" w:hAnsi="Arial" w:cs="Arial"/>
                <w:color w:val="000000"/>
                <w:sz w:val="20"/>
                <w:szCs w:val="20"/>
              </w:rPr>
            </w:pPr>
          </w:p>
        </w:tc>
        <w:tc>
          <w:tcPr>
            <w:tcW w:w="569" w:type="dxa"/>
            <w:vAlign w:val="center"/>
          </w:tcPr>
          <w:p w14:paraId="7EDAC286" w14:textId="77777777" w:rsidR="00AB34AE" w:rsidRDefault="00EB3658">
            <w:pPr>
              <w:pBdr>
                <w:top w:val="nil"/>
                <w:left w:val="nil"/>
                <w:bottom w:val="nil"/>
                <w:right w:val="nil"/>
                <w:between w:val="nil"/>
              </w:pBdr>
              <w:spacing w:line="240" w:lineRule="auto"/>
              <w:ind w:left="0" w:hanging="2"/>
              <w:jc w:val="both"/>
              <w:rPr>
                <w:rFonts w:ascii="Arial" w:eastAsia="Arial" w:hAnsi="Arial" w:cs="Arial"/>
                <w:color w:val="000000"/>
                <w:sz w:val="20"/>
                <w:szCs w:val="20"/>
              </w:rPr>
            </w:pPr>
            <w:r>
              <w:rPr>
                <w:rFonts w:ascii="Arial" w:eastAsia="Arial" w:hAnsi="Arial" w:cs="Arial"/>
                <w:b/>
                <w:color w:val="000000"/>
                <w:sz w:val="20"/>
                <w:szCs w:val="20"/>
              </w:rPr>
              <w:t>X</w:t>
            </w:r>
          </w:p>
        </w:tc>
      </w:tr>
      <w:tr w:rsidR="00AB34AE" w14:paraId="37B4E43F" w14:textId="77777777">
        <w:trPr>
          <w:trHeight w:val="241"/>
        </w:trPr>
        <w:tc>
          <w:tcPr>
            <w:tcW w:w="6948" w:type="dxa"/>
            <w:gridSpan w:val="2"/>
            <w:vAlign w:val="center"/>
          </w:tcPr>
          <w:p w14:paraId="35D160C0" w14:textId="77777777" w:rsidR="00AB34AE" w:rsidRDefault="00EB3658">
            <w:pPr>
              <w:pBdr>
                <w:top w:val="nil"/>
                <w:left w:val="nil"/>
                <w:bottom w:val="nil"/>
                <w:right w:val="nil"/>
                <w:between w:val="nil"/>
              </w:pBdr>
              <w:spacing w:line="240" w:lineRule="auto"/>
              <w:ind w:left="0" w:hanging="2"/>
              <w:jc w:val="both"/>
              <w:rPr>
                <w:rFonts w:ascii="Arial" w:eastAsia="Arial" w:hAnsi="Arial" w:cs="Arial"/>
                <w:color w:val="000000"/>
                <w:sz w:val="20"/>
                <w:szCs w:val="20"/>
              </w:rPr>
            </w:pPr>
            <w:r>
              <w:rPr>
                <w:rFonts w:ascii="Arial" w:eastAsia="Arial" w:hAnsi="Arial" w:cs="Arial"/>
                <w:color w:val="000000"/>
                <w:sz w:val="20"/>
                <w:szCs w:val="20"/>
              </w:rPr>
              <w:t>Attenzione dedicata alle fasi di transizione che scandiscono l’ingresso nel sistema scolastico, la continuità tra i diversi ordini di scuola e il successivo inserimento lavorativo.</w:t>
            </w:r>
          </w:p>
        </w:tc>
        <w:tc>
          <w:tcPr>
            <w:tcW w:w="566" w:type="dxa"/>
            <w:vAlign w:val="center"/>
          </w:tcPr>
          <w:p w14:paraId="3C796CEF" w14:textId="77777777" w:rsidR="00AB34AE" w:rsidRDefault="00AB34AE">
            <w:pPr>
              <w:pBdr>
                <w:top w:val="nil"/>
                <w:left w:val="nil"/>
                <w:bottom w:val="nil"/>
                <w:right w:val="nil"/>
                <w:between w:val="nil"/>
              </w:pBdr>
              <w:spacing w:line="240" w:lineRule="auto"/>
              <w:ind w:left="0" w:hanging="2"/>
              <w:jc w:val="both"/>
              <w:rPr>
                <w:rFonts w:ascii="Arial" w:eastAsia="Arial" w:hAnsi="Arial" w:cs="Arial"/>
                <w:color w:val="000000"/>
                <w:sz w:val="20"/>
                <w:szCs w:val="20"/>
              </w:rPr>
            </w:pPr>
          </w:p>
        </w:tc>
        <w:tc>
          <w:tcPr>
            <w:tcW w:w="566" w:type="dxa"/>
            <w:vAlign w:val="center"/>
          </w:tcPr>
          <w:p w14:paraId="1954D5BB" w14:textId="77777777" w:rsidR="00AB34AE" w:rsidRDefault="00AB34AE">
            <w:pPr>
              <w:pBdr>
                <w:top w:val="nil"/>
                <w:left w:val="nil"/>
                <w:bottom w:val="nil"/>
                <w:right w:val="nil"/>
                <w:between w:val="nil"/>
              </w:pBdr>
              <w:spacing w:line="240" w:lineRule="auto"/>
              <w:ind w:left="0" w:hanging="2"/>
              <w:jc w:val="both"/>
              <w:rPr>
                <w:rFonts w:ascii="Arial" w:eastAsia="Arial" w:hAnsi="Arial" w:cs="Arial"/>
                <w:color w:val="000000"/>
                <w:sz w:val="20"/>
                <w:szCs w:val="20"/>
              </w:rPr>
            </w:pPr>
          </w:p>
        </w:tc>
        <w:tc>
          <w:tcPr>
            <w:tcW w:w="566" w:type="dxa"/>
            <w:gridSpan w:val="2"/>
            <w:vAlign w:val="center"/>
          </w:tcPr>
          <w:p w14:paraId="669836A8" w14:textId="77777777" w:rsidR="00AB34AE" w:rsidRDefault="00AB34AE">
            <w:pPr>
              <w:pBdr>
                <w:top w:val="nil"/>
                <w:left w:val="nil"/>
                <w:bottom w:val="nil"/>
                <w:right w:val="nil"/>
                <w:between w:val="nil"/>
              </w:pBdr>
              <w:spacing w:line="240" w:lineRule="auto"/>
              <w:ind w:left="0" w:hanging="2"/>
              <w:jc w:val="both"/>
              <w:rPr>
                <w:rFonts w:ascii="Arial" w:eastAsia="Arial" w:hAnsi="Arial" w:cs="Arial"/>
                <w:color w:val="000000"/>
                <w:sz w:val="20"/>
                <w:szCs w:val="20"/>
              </w:rPr>
            </w:pPr>
          </w:p>
        </w:tc>
        <w:tc>
          <w:tcPr>
            <w:tcW w:w="566" w:type="dxa"/>
            <w:vAlign w:val="center"/>
          </w:tcPr>
          <w:p w14:paraId="7875AF0F" w14:textId="77777777" w:rsidR="00AB34AE" w:rsidRDefault="00AB34AE">
            <w:pPr>
              <w:pBdr>
                <w:top w:val="nil"/>
                <w:left w:val="nil"/>
                <w:bottom w:val="nil"/>
                <w:right w:val="nil"/>
                <w:between w:val="nil"/>
              </w:pBdr>
              <w:spacing w:line="240" w:lineRule="auto"/>
              <w:ind w:left="0" w:hanging="2"/>
              <w:jc w:val="both"/>
              <w:rPr>
                <w:rFonts w:ascii="Arial" w:eastAsia="Arial" w:hAnsi="Arial" w:cs="Arial"/>
                <w:color w:val="000000"/>
                <w:sz w:val="20"/>
                <w:szCs w:val="20"/>
              </w:rPr>
            </w:pPr>
          </w:p>
        </w:tc>
        <w:tc>
          <w:tcPr>
            <w:tcW w:w="569" w:type="dxa"/>
            <w:vAlign w:val="center"/>
          </w:tcPr>
          <w:p w14:paraId="55C9BF18" w14:textId="77777777" w:rsidR="00AB34AE" w:rsidRDefault="00EB3658">
            <w:pPr>
              <w:pBdr>
                <w:top w:val="nil"/>
                <w:left w:val="nil"/>
                <w:bottom w:val="nil"/>
                <w:right w:val="nil"/>
                <w:between w:val="nil"/>
              </w:pBdr>
              <w:spacing w:line="240" w:lineRule="auto"/>
              <w:ind w:left="0" w:hanging="2"/>
              <w:jc w:val="both"/>
              <w:rPr>
                <w:rFonts w:ascii="Arial" w:eastAsia="Arial" w:hAnsi="Arial" w:cs="Arial"/>
                <w:color w:val="000000"/>
                <w:sz w:val="20"/>
                <w:szCs w:val="20"/>
              </w:rPr>
            </w:pPr>
            <w:r>
              <w:rPr>
                <w:rFonts w:ascii="Arial" w:eastAsia="Arial" w:hAnsi="Arial" w:cs="Arial"/>
                <w:b/>
                <w:color w:val="000000"/>
                <w:sz w:val="20"/>
                <w:szCs w:val="20"/>
              </w:rPr>
              <w:t>X</w:t>
            </w:r>
          </w:p>
        </w:tc>
      </w:tr>
      <w:tr w:rsidR="00AB34AE" w14:paraId="4E73A1F4" w14:textId="77777777">
        <w:trPr>
          <w:trHeight w:val="70"/>
        </w:trPr>
        <w:tc>
          <w:tcPr>
            <w:tcW w:w="6948" w:type="dxa"/>
            <w:gridSpan w:val="2"/>
            <w:vAlign w:val="center"/>
          </w:tcPr>
          <w:p w14:paraId="31A50746" w14:textId="77777777" w:rsidR="00AB34AE" w:rsidRDefault="00EB3658">
            <w:pPr>
              <w:pBdr>
                <w:top w:val="nil"/>
                <w:left w:val="nil"/>
                <w:bottom w:val="nil"/>
                <w:right w:val="nil"/>
                <w:between w:val="nil"/>
              </w:pBdr>
              <w:spacing w:line="240" w:lineRule="auto"/>
              <w:ind w:left="0" w:hanging="2"/>
              <w:jc w:val="both"/>
              <w:rPr>
                <w:rFonts w:ascii="Arial" w:eastAsia="Arial" w:hAnsi="Arial" w:cs="Arial"/>
                <w:color w:val="000000"/>
                <w:sz w:val="20"/>
                <w:szCs w:val="20"/>
              </w:rPr>
            </w:pPr>
            <w:r>
              <w:rPr>
                <w:rFonts w:ascii="Arial" w:eastAsia="Arial" w:hAnsi="Arial" w:cs="Arial"/>
                <w:color w:val="000000"/>
                <w:sz w:val="20"/>
                <w:szCs w:val="20"/>
              </w:rPr>
              <w:t>Altro:</w:t>
            </w:r>
          </w:p>
        </w:tc>
        <w:tc>
          <w:tcPr>
            <w:tcW w:w="566" w:type="dxa"/>
            <w:vAlign w:val="center"/>
          </w:tcPr>
          <w:p w14:paraId="2314DFB9" w14:textId="77777777" w:rsidR="00AB34AE" w:rsidRDefault="00AB34AE">
            <w:pPr>
              <w:pBdr>
                <w:top w:val="nil"/>
                <w:left w:val="nil"/>
                <w:bottom w:val="nil"/>
                <w:right w:val="nil"/>
                <w:between w:val="nil"/>
              </w:pBdr>
              <w:spacing w:line="240" w:lineRule="auto"/>
              <w:ind w:left="0" w:hanging="2"/>
              <w:jc w:val="both"/>
              <w:rPr>
                <w:rFonts w:ascii="Arial" w:eastAsia="Arial" w:hAnsi="Arial" w:cs="Arial"/>
                <w:color w:val="000000"/>
                <w:sz w:val="20"/>
                <w:szCs w:val="20"/>
              </w:rPr>
            </w:pPr>
          </w:p>
        </w:tc>
        <w:tc>
          <w:tcPr>
            <w:tcW w:w="566" w:type="dxa"/>
            <w:vAlign w:val="center"/>
          </w:tcPr>
          <w:p w14:paraId="72D78722" w14:textId="77777777" w:rsidR="00AB34AE" w:rsidRDefault="00AB34AE">
            <w:pPr>
              <w:pBdr>
                <w:top w:val="nil"/>
                <w:left w:val="nil"/>
                <w:bottom w:val="nil"/>
                <w:right w:val="nil"/>
                <w:between w:val="nil"/>
              </w:pBdr>
              <w:spacing w:line="240" w:lineRule="auto"/>
              <w:ind w:left="0" w:hanging="2"/>
              <w:jc w:val="both"/>
              <w:rPr>
                <w:rFonts w:ascii="Arial" w:eastAsia="Arial" w:hAnsi="Arial" w:cs="Arial"/>
                <w:color w:val="000000"/>
                <w:sz w:val="20"/>
                <w:szCs w:val="20"/>
              </w:rPr>
            </w:pPr>
          </w:p>
        </w:tc>
        <w:tc>
          <w:tcPr>
            <w:tcW w:w="566" w:type="dxa"/>
            <w:gridSpan w:val="2"/>
            <w:vAlign w:val="center"/>
          </w:tcPr>
          <w:p w14:paraId="516815C4" w14:textId="77777777" w:rsidR="00AB34AE" w:rsidRDefault="00AB34AE">
            <w:pPr>
              <w:pBdr>
                <w:top w:val="nil"/>
                <w:left w:val="nil"/>
                <w:bottom w:val="nil"/>
                <w:right w:val="nil"/>
                <w:between w:val="nil"/>
              </w:pBdr>
              <w:spacing w:line="240" w:lineRule="auto"/>
              <w:ind w:left="0" w:hanging="2"/>
              <w:jc w:val="both"/>
              <w:rPr>
                <w:rFonts w:ascii="Arial" w:eastAsia="Arial" w:hAnsi="Arial" w:cs="Arial"/>
                <w:color w:val="000000"/>
                <w:sz w:val="20"/>
                <w:szCs w:val="20"/>
              </w:rPr>
            </w:pPr>
          </w:p>
        </w:tc>
        <w:tc>
          <w:tcPr>
            <w:tcW w:w="566" w:type="dxa"/>
            <w:vAlign w:val="center"/>
          </w:tcPr>
          <w:p w14:paraId="2117E822" w14:textId="77777777" w:rsidR="00AB34AE" w:rsidRDefault="00AB34AE">
            <w:pPr>
              <w:pBdr>
                <w:top w:val="nil"/>
                <w:left w:val="nil"/>
                <w:bottom w:val="nil"/>
                <w:right w:val="nil"/>
                <w:between w:val="nil"/>
              </w:pBdr>
              <w:spacing w:line="240" w:lineRule="auto"/>
              <w:ind w:left="0" w:hanging="2"/>
              <w:jc w:val="both"/>
              <w:rPr>
                <w:rFonts w:ascii="Arial" w:eastAsia="Arial" w:hAnsi="Arial" w:cs="Arial"/>
                <w:color w:val="000000"/>
                <w:sz w:val="20"/>
                <w:szCs w:val="20"/>
              </w:rPr>
            </w:pPr>
          </w:p>
        </w:tc>
        <w:tc>
          <w:tcPr>
            <w:tcW w:w="569" w:type="dxa"/>
            <w:vAlign w:val="center"/>
          </w:tcPr>
          <w:p w14:paraId="2D31115B" w14:textId="77777777" w:rsidR="00AB34AE" w:rsidRDefault="00AB34AE">
            <w:pPr>
              <w:pBdr>
                <w:top w:val="nil"/>
                <w:left w:val="nil"/>
                <w:bottom w:val="nil"/>
                <w:right w:val="nil"/>
                <w:between w:val="nil"/>
              </w:pBdr>
              <w:spacing w:line="240" w:lineRule="auto"/>
              <w:ind w:left="0" w:hanging="2"/>
              <w:jc w:val="both"/>
              <w:rPr>
                <w:rFonts w:ascii="Arial" w:eastAsia="Arial" w:hAnsi="Arial" w:cs="Arial"/>
                <w:color w:val="000000"/>
                <w:sz w:val="20"/>
                <w:szCs w:val="20"/>
              </w:rPr>
            </w:pPr>
          </w:p>
        </w:tc>
      </w:tr>
      <w:tr w:rsidR="00AB34AE" w14:paraId="2F5D7D6D" w14:textId="77777777">
        <w:trPr>
          <w:trHeight w:val="241"/>
        </w:trPr>
        <w:tc>
          <w:tcPr>
            <w:tcW w:w="6948" w:type="dxa"/>
            <w:gridSpan w:val="2"/>
            <w:vAlign w:val="center"/>
          </w:tcPr>
          <w:p w14:paraId="4518FBEF" w14:textId="77777777" w:rsidR="00AB34AE" w:rsidRDefault="00EB3658">
            <w:pPr>
              <w:pBdr>
                <w:top w:val="nil"/>
                <w:left w:val="nil"/>
                <w:bottom w:val="nil"/>
                <w:right w:val="nil"/>
                <w:between w:val="nil"/>
              </w:pBdr>
              <w:spacing w:line="240" w:lineRule="auto"/>
              <w:ind w:left="0" w:hanging="2"/>
              <w:jc w:val="both"/>
              <w:rPr>
                <w:rFonts w:ascii="Arial" w:eastAsia="Arial" w:hAnsi="Arial" w:cs="Arial"/>
                <w:color w:val="000000"/>
                <w:sz w:val="20"/>
                <w:szCs w:val="20"/>
              </w:rPr>
            </w:pPr>
            <w:r>
              <w:rPr>
                <w:rFonts w:ascii="Arial" w:eastAsia="Arial" w:hAnsi="Arial" w:cs="Arial"/>
                <w:color w:val="000000"/>
                <w:sz w:val="20"/>
                <w:szCs w:val="20"/>
              </w:rPr>
              <w:t>Altro:</w:t>
            </w:r>
          </w:p>
        </w:tc>
        <w:tc>
          <w:tcPr>
            <w:tcW w:w="566" w:type="dxa"/>
            <w:vAlign w:val="center"/>
          </w:tcPr>
          <w:p w14:paraId="6A85E80C" w14:textId="77777777" w:rsidR="00AB34AE" w:rsidRDefault="00AB34AE">
            <w:pPr>
              <w:pBdr>
                <w:top w:val="nil"/>
                <w:left w:val="nil"/>
                <w:bottom w:val="nil"/>
                <w:right w:val="nil"/>
                <w:between w:val="nil"/>
              </w:pBdr>
              <w:spacing w:line="240" w:lineRule="auto"/>
              <w:ind w:left="0" w:hanging="2"/>
              <w:jc w:val="both"/>
              <w:rPr>
                <w:rFonts w:ascii="Arial" w:eastAsia="Arial" w:hAnsi="Arial" w:cs="Arial"/>
                <w:color w:val="000000"/>
                <w:sz w:val="20"/>
                <w:szCs w:val="20"/>
              </w:rPr>
            </w:pPr>
          </w:p>
        </w:tc>
        <w:tc>
          <w:tcPr>
            <w:tcW w:w="566" w:type="dxa"/>
            <w:vAlign w:val="center"/>
          </w:tcPr>
          <w:p w14:paraId="2E24079A" w14:textId="77777777" w:rsidR="00AB34AE" w:rsidRDefault="00AB34AE">
            <w:pPr>
              <w:pBdr>
                <w:top w:val="nil"/>
                <w:left w:val="nil"/>
                <w:bottom w:val="nil"/>
                <w:right w:val="nil"/>
                <w:between w:val="nil"/>
              </w:pBdr>
              <w:spacing w:line="240" w:lineRule="auto"/>
              <w:ind w:left="0" w:hanging="2"/>
              <w:jc w:val="both"/>
              <w:rPr>
                <w:rFonts w:ascii="Arial" w:eastAsia="Arial" w:hAnsi="Arial" w:cs="Arial"/>
                <w:color w:val="000000"/>
                <w:sz w:val="20"/>
                <w:szCs w:val="20"/>
              </w:rPr>
            </w:pPr>
          </w:p>
        </w:tc>
        <w:tc>
          <w:tcPr>
            <w:tcW w:w="566" w:type="dxa"/>
            <w:gridSpan w:val="2"/>
            <w:vAlign w:val="center"/>
          </w:tcPr>
          <w:p w14:paraId="3744605C" w14:textId="77777777" w:rsidR="00AB34AE" w:rsidRDefault="00AB34AE">
            <w:pPr>
              <w:pBdr>
                <w:top w:val="nil"/>
                <w:left w:val="nil"/>
                <w:bottom w:val="nil"/>
                <w:right w:val="nil"/>
                <w:between w:val="nil"/>
              </w:pBdr>
              <w:spacing w:line="240" w:lineRule="auto"/>
              <w:ind w:left="0" w:hanging="2"/>
              <w:jc w:val="both"/>
              <w:rPr>
                <w:rFonts w:ascii="Arial" w:eastAsia="Arial" w:hAnsi="Arial" w:cs="Arial"/>
                <w:color w:val="000000"/>
                <w:sz w:val="20"/>
                <w:szCs w:val="20"/>
              </w:rPr>
            </w:pPr>
          </w:p>
        </w:tc>
        <w:tc>
          <w:tcPr>
            <w:tcW w:w="566" w:type="dxa"/>
            <w:vAlign w:val="center"/>
          </w:tcPr>
          <w:p w14:paraId="553172DA" w14:textId="77777777" w:rsidR="00AB34AE" w:rsidRDefault="00AB34AE">
            <w:pPr>
              <w:pBdr>
                <w:top w:val="nil"/>
                <w:left w:val="nil"/>
                <w:bottom w:val="nil"/>
                <w:right w:val="nil"/>
                <w:between w:val="nil"/>
              </w:pBdr>
              <w:spacing w:line="240" w:lineRule="auto"/>
              <w:ind w:left="0" w:hanging="2"/>
              <w:jc w:val="both"/>
              <w:rPr>
                <w:rFonts w:ascii="Arial" w:eastAsia="Arial" w:hAnsi="Arial" w:cs="Arial"/>
                <w:color w:val="000000"/>
                <w:sz w:val="20"/>
                <w:szCs w:val="20"/>
              </w:rPr>
            </w:pPr>
          </w:p>
        </w:tc>
        <w:tc>
          <w:tcPr>
            <w:tcW w:w="569" w:type="dxa"/>
            <w:vAlign w:val="center"/>
          </w:tcPr>
          <w:p w14:paraId="650FEF55" w14:textId="77777777" w:rsidR="00AB34AE" w:rsidRDefault="00AB34AE">
            <w:pPr>
              <w:pBdr>
                <w:top w:val="nil"/>
                <w:left w:val="nil"/>
                <w:bottom w:val="nil"/>
                <w:right w:val="nil"/>
                <w:between w:val="nil"/>
              </w:pBdr>
              <w:spacing w:line="240" w:lineRule="auto"/>
              <w:ind w:left="0" w:hanging="2"/>
              <w:jc w:val="both"/>
              <w:rPr>
                <w:rFonts w:ascii="Arial" w:eastAsia="Arial" w:hAnsi="Arial" w:cs="Arial"/>
                <w:color w:val="000000"/>
                <w:sz w:val="20"/>
                <w:szCs w:val="20"/>
              </w:rPr>
            </w:pPr>
          </w:p>
        </w:tc>
      </w:tr>
      <w:tr w:rsidR="00AB34AE" w14:paraId="3FD82F96" w14:textId="77777777">
        <w:tc>
          <w:tcPr>
            <w:tcW w:w="9781" w:type="dxa"/>
            <w:gridSpan w:val="8"/>
            <w:vAlign w:val="center"/>
          </w:tcPr>
          <w:p w14:paraId="30A18781" w14:textId="77777777" w:rsidR="00AB34AE" w:rsidRDefault="00EB3658">
            <w:pPr>
              <w:pBdr>
                <w:top w:val="nil"/>
                <w:left w:val="nil"/>
                <w:bottom w:val="nil"/>
                <w:right w:val="nil"/>
                <w:between w:val="nil"/>
              </w:pBdr>
              <w:spacing w:line="240" w:lineRule="auto"/>
              <w:ind w:left="0" w:hanging="2"/>
              <w:jc w:val="both"/>
              <w:rPr>
                <w:rFonts w:ascii="Arial" w:eastAsia="Arial" w:hAnsi="Arial" w:cs="Arial"/>
                <w:color w:val="000000"/>
                <w:sz w:val="20"/>
                <w:szCs w:val="20"/>
              </w:rPr>
            </w:pPr>
            <w:r>
              <w:rPr>
                <w:rFonts w:ascii="Arial" w:eastAsia="Arial" w:hAnsi="Arial" w:cs="Arial"/>
                <w:i/>
                <w:color w:val="000000"/>
                <w:sz w:val="20"/>
                <w:szCs w:val="20"/>
              </w:rPr>
              <w:t>* = 0: per niente 1: poco 2: abbastanza 3: molto 4 moltissimo</w:t>
            </w:r>
          </w:p>
        </w:tc>
      </w:tr>
      <w:tr w:rsidR="00AB34AE" w14:paraId="035DE7F7" w14:textId="77777777">
        <w:tc>
          <w:tcPr>
            <w:tcW w:w="9781" w:type="dxa"/>
            <w:gridSpan w:val="8"/>
            <w:vAlign w:val="center"/>
          </w:tcPr>
          <w:p w14:paraId="63A67185" w14:textId="77777777" w:rsidR="00AB34AE" w:rsidRDefault="00EB3658">
            <w:pPr>
              <w:pBdr>
                <w:top w:val="nil"/>
                <w:left w:val="nil"/>
                <w:bottom w:val="nil"/>
                <w:right w:val="nil"/>
                <w:between w:val="nil"/>
              </w:pBdr>
              <w:spacing w:line="240" w:lineRule="auto"/>
              <w:ind w:left="0" w:hanging="2"/>
              <w:jc w:val="both"/>
              <w:rPr>
                <w:rFonts w:ascii="Arial" w:eastAsia="Arial" w:hAnsi="Arial" w:cs="Arial"/>
                <w:color w:val="000000"/>
                <w:sz w:val="20"/>
                <w:szCs w:val="20"/>
              </w:rPr>
            </w:pPr>
            <w:r>
              <w:rPr>
                <w:rFonts w:ascii="Arial" w:eastAsia="Arial" w:hAnsi="Arial" w:cs="Arial"/>
                <w:i/>
                <w:color w:val="000000"/>
                <w:sz w:val="20"/>
                <w:szCs w:val="20"/>
              </w:rPr>
              <w:t>Adattato dagli indicatori UNESCO per la valutazione del grado di inclusività dei sistemi scolastici</w:t>
            </w:r>
          </w:p>
        </w:tc>
      </w:tr>
    </w:tbl>
    <w:p w14:paraId="4498B0BE" w14:textId="77777777" w:rsidR="00AB34AE" w:rsidRDefault="00AB34AE">
      <w:pPr>
        <w:pBdr>
          <w:top w:val="nil"/>
          <w:left w:val="nil"/>
          <w:bottom w:val="nil"/>
          <w:right w:val="nil"/>
          <w:between w:val="nil"/>
        </w:pBdr>
        <w:spacing w:line="240" w:lineRule="auto"/>
        <w:ind w:left="0" w:hanging="2"/>
        <w:jc w:val="both"/>
        <w:rPr>
          <w:color w:val="000000"/>
        </w:rPr>
      </w:pPr>
    </w:p>
    <w:tbl>
      <w:tblPr>
        <w:tblStyle w:val="a4"/>
        <w:tblW w:w="9570"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9570"/>
      </w:tblGrid>
      <w:tr w:rsidR="00AB34AE" w14:paraId="01544848" w14:textId="77777777">
        <w:trPr>
          <w:trHeight w:val="344"/>
        </w:trPr>
        <w:tc>
          <w:tcPr>
            <w:tcW w:w="9570" w:type="dxa"/>
          </w:tcPr>
          <w:p w14:paraId="30C143D6" w14:textId="77777777" w:rsidR="00AB34AE" w:rsidRDefault="00EB3658">
            <w:pPr>
              <w:pBdr>
                <w:top w:val="nil"/>
                <w:left w:val="nil"/>
                <w:bottom w:val="nil"/>
                <w:right w:val="nil"/>
                <w:between w:val="nil"/>
              </w:pBdr>
              <w:spacing w:line="240" w:lineRule="auto"/>
              <w:ind w:left="1" w:hanging="3"/>
              <w:jc w:val="both"/>
              <w:rPr>
                <w:rFonts w:ascii="Arial" w:eastAsia="Arial" w:hAnsi="Arial" w:cs="Arial"/>
                <w:color w:val="000000"/>
                <w:sz w:val="28"/>
                <w:szCs w:val="28"/>
              </w:rPr>
            </w:pPr>
            <w:r>
              <w:rPr>
                <w:rFonts w:ascii="Arial" w:eastAsia="Arial" w:hAnsi="Arial" w:cs="Arial"/>
                <w:b/>
                <w:color w:val="000000"/>
                <w:sz w:val="28"/>
                <w:szCs w:val="28"/>
              </w:rPr>
              <w:t>Parte II – Obiettivi di incremento dell’inclusività proposti per il prossimo anno</w:t>
            </w:r>
          </w:p>
        </w:tc>
      </w:tr>
    </w:tbl>
    <w:p w14:paraId="196595FA" w14:textId="77777777" w:rsidR="00AB34AE" w:rsidRDefault="00AB34AE">
      <w:pPr>
        <w:pBdr>
          <w:top w:val="nil"/>
          <w:left w:val="nil"/>
          <w:bottom w:val="nil"/>
          <w:right w:val="nil"/>
          <w:between w:val="nil"/>
        </w:pBdr>
        <w:spacing w:line="240" w:lineRule="auto"/>
        <w:ind w:left="0" w:hanging="2"/>
        <w:jc w:val="both"/>
        <w:rPr>
          <w:color w:val="000000"/>
        </w:rPr>
      </w:pPr>
      <w:bookmarkStart w:id="0" w:name="_heading=h.gjdgxs" w:colFirst="0" w:colLast="0"/>
      <w:bookmarkEnd w:id="0"/>
    </w:p>
    <w:tbl>
      <w:tblPr>
        <w:tblStyle w:val="a5"/>
        <w:tblW w:w="9570"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9570"/>
      </w:tblGrid>
      <w:tr w:rsidR="00AB34AE" w14:paraId="3DE9CE15" w14:textId="77777777">
        <w:trPr>
          <w:trHeight w:val="2268"/>
        </w:trPr>
        <w:tc>
          <w:tcPr>
            <w:tcW w:w="9570" w:type="dxa"/>
          </w:tcPr>
          <w:p w14:paraId="6937448D" w14:textId="77777777" w:rsidR="00AB34AE" w:rsidRDefault="00EB3658">
            <w:pPr>
              <w:pBdr>
                <w:top w:val="nil"/>
                <w:left w:val="nil"/>
                <w:bottom w:val="nil"/>
                <w:right w:val="nil"/>
                <w:between w:val="nil"/>
              </w:pBdr>
              <w:spacing w:line="240" w:lineRule="auto"/>
              <w:ind w:left="0" w:hanging="2"/>
              <w:jc w:val="both"/>
              <w:rPr>
                <w:rFonts w:ascii="Arial" w:eastAsia="Arial" w:hAnsi="Arial" w:cs="Arial"/>
                <w:color w:val="000000"/>
                <w:sz w:val="20"/>
                <w:szCs w:val="20"/>
              </w:rPr>
            </w:pPr>
            <w:r>
              <w:rPr>
                <w:rFonts w:ascii="Arial" w:eastAsia="Arial" w:hAnsi="Arial" w:cs="Arial"/>
                <w:b/>
                <w:color w:val="000000"/>
                <w:sz w:val="20"/>
                <w:szCs w:val="20"/>
              </w:rPr>
              <w:t xml:space="preserve">Aspetti organizzativi e gestionali coinvolti nel cambiamento inclusivo </w:t>
            </w:r>
            <w:r>
              <w:rPr>
                <w:rFonts w:ascii="Arial" w:eastAsia="Arial" w:hAnsi="Arial" w:cs="Arial"/>
                <w:color w:val="000000"/>
                <w:sz w:val="20"/>
                <w:szCs w:val="20"/>
              </w:rPr>
              <w:t>(chi fa cosa, livelli di responsabilità nelle pratiche di intervento, ecc.)</w:t>
            </w:r>
          </w:p>
          <w:p w14:paraId="084DCB6D" w14:textId="77777777" w:rsidR="00AB34AE" w:rsidRDefault="00EB3658">
            <w:pPr>
              <w:numPr>
                <w:ilvl w:val="0"/>
                <w:numId w:val="13"/>
              </w:numPr>
              <w:pBdr>
                <w:top w:val="nil"/>
                <w:left w:val="nil"/>
                <w:bottom w:val="nil"/>
                <w:right w:val="nil"/>
                <w:between w:val="nil"/>
              </w:pBdr>
              <w:spacing w:line="240" w:lineRule="auto"/>
              <w:ind w:left="0" w:hanging="2"/>
              <w:jc w:val="both"/>
              <w:rPr>
                <w:rFonts w:ascii="Arial" w:eastAsia="Arial" w:hAnsi="Arial" w:cs="Arial"/>
                <w:color w:val="000000"/>
                <w:sz w:val="20"/>
                <w:szCs w:val="20"/>
              </w:rPr>
            </w:pPr>
            <w:r>
              <w:rPr>
                <w:rFonts w:ascii="Arial" w:eastAsia="Arial" w:hAnsi="Arial" w:cs="Arial"/>
                <w:b/>
                <w:color w:val="000000"/>
                <w:sz w:val="20"/>
                <w:szCs w:val="20"/>
              </w:rPr>
              <w:t>Dirigente Scolastico</w:t>
            </w:r>
            <w:r>
              <w:rPr>
                <w:rFonts w:ascii="Arial" w:eastAsia="Arial" w:hAnsi="Arial" w:cs="Arial"/>
                <w:color w:val="000000"/>
                <w:sz w:val="20"/>
                <w:szCs w:val="20"/>
              </w:rPr>
              <w:t>: coordina e monitora le attività, stabilisce le priorità di intervento secondo le esigenze emerse, intrattiene i rapporti con le famiglie, presiede il GLI, promuove l’inclusività anche attraverso proposte di formazione e aggiornamento;</w:t>
            </w:r>
          </w:p>
          <w:p w14:paraId="2B81C980" w14:textId="77777777" w:rsidR="00AB34AE" w:rsidRDefault="00EB3658">
            <w:pPr>
              <w:numPr>
                <w:ilvl w:val="0"/>
                <w:numId w:val="13"/>
              </w:numPr>
              <w:pBdr>
                <w:top w:val="nil"/>
                <w:left w:val="nil"/>
                <w:bottom w:val="nil"/>
                <w:right w:val="nil"/>
                <w:between w:val="nil"/>
              </w:pBdr>
              <w:spacing w:line="240" w:lineRule="auto"/>
              <w:ind w:left="0" w:hanging="2"/>
              <w:jc w:val="both"/>
              <w:rPr>
                <w:rFonts w:ascii="Arial" w:eastAsia="Arial" w:hAnsi="Arial" w:cs="Arial"/>
                <w:color w:val="000000"/>
                <w:sz w:val="20"/>
                <w:szCs w:val="20"/>
              </w:rPr>
            </w:pPr>
            <w:r>
              <w:rPr>
                <w:rFonts w:ascii="Arial" w:eastAsia="Arial" w:hAnsi="Arial" w:cs="Arial"/>
                <w:b/>
                <w:color w:val="000000"/>
                <w:sz w:val="20"/>
                <w:szCs w:val="20"/>
              </w:rPr>
              <w:t>Funzioni strumentali “ADA e DSA” e “BES”</w:t>
            </w:r>
            <w:r>
              <w:rPr>
                <w:rFonts w:ascii="Arial" w:eastAsia="Arial" w:hAnsi="Arial" w:cs="Arial"/>
                <w:color w:val="000000"/>
                <w:sz w:val="20"/>
                <w:szCs w:val="20"/>
              </w:rPr>
              <w:t xml:space="preserve">: </w:t>
            </w:r>
          </w:p>
          <w:p w14:paraId="2D1BF01E" w14:textId="77777777" w:rsidR="00AB34AE" w:rsidRDefault="00EB3658">
            <w:pPr>
              <w:pBdr>
                <w:top w:val="nil"/>
                <w:left w:val="nil"/>
                <w:bottom w:val="nil"/>
                <w:right w:val="nil"/>
                <w:between w:val="nil"/>
              </w:pBdr>
              <w:spacing w:line="240" w:lineRule="auto"/>
              <w:ind w:left="0" w:hanging="2"/>
              <w:jc w:val="both"/>
              <w:rPr>
                <w:rFonts w:ascii="Arial" w:eastAsia="Arial" w:hAnsi="Arial" w:cs="Arial"/>
                <w:color w:val="000000"/>
                <w:sz w:val="20"/>
                <w:szCs w:val="20"/>
              </w:rPr>
            </w:pPr>
            <w:r>
              <w:rPr>
                <w:rFonts w:ascii="Arial" w:eastAsia="Arial" w:hAnsi="Arial" w:cs="Arial"/>
                <w:color w:val="000000"/>
                <w:sz w:val="20"/>
                <w:szCs w:val="20"/>
              </w:rPr>
              <w:t>Compiti: Rilevazioni  BES  presenti  nella  scuola;  raccolta  e  documentazione  degli  interventi didattico-educativi;  focus/confronto  sui  casi,  consulenza  e  supporto  ai  colleghi  sulle strategie/metodologie  di  gestione  delle  classi;  formulazione  proposte  di  lavoro  per il GLI; elaborazione  linee  guida  PAI  dei  BES, elaborazione linee guida PEI e PDP;  Raccolta  Piani  di  Lavoro  (PEI  e  PDP)  relative  ai  BES; rilevazione, monitoraggio e valutazione del livello di inclusività della scuola; elaborazione di una proposta di PAI (Piano Annuale per l’Inclusività) riferito a tutti gli alunni con BES con supporto/apporto  del  GLI, confronto e aggiornamento sui casi con gli operatori ASL.</w:t>
            </w:r>
          </w:p>
          <w:p w14:paraId="23D786B7" w14:textId="77777777" w:rsidR="00AB34AE" w:rsidRDefault="00EB3658">
            <w:pPr>
              <w:numPr>
                <w:ilvl w:val="0"/>
                <w:numId w:val="13"/>
              </w:numPr>
              <w:pBdr>
                <w:top w:val="nil"/>
                <w:left w:val="nil"/>
                <w:bottom w:val="nil"/>
                <w:right w:val="nil"/>
                <w:between w:val="nil"/>
              </w:pBdr>
              <w:spacing w:line="240" w:lineRule="auto"/>
              <w:ind w:left="0" w:hanging="2"/>
              <w:jc w:val="both"/>
              <w:rPr>
                <w:rFonts w:ascii="Arial" w:eastAsia="Arial" w:hAnsi="Arial" w:cs="Arial"/>
                <w:color w:val="000000"/>
                <w:sz w:val="20"/>
                <w:szCs w:val="20"/>
              </w:rPr>
            </w:pPr>
            <w:r>
              <w:rPr>
                <w:rFonts w:ascii="Arial" w:eastAsia="Arial" w:hAnsi="Arial" w:cs="Arial"/>
                <w:b/>
                <w:color w:val="000000"/>
                <w:sz w:val="20"/>
                <w:szCs w:val="20"/>
              </w:rPr>
              <w:t>Consigli di classe/team docenti/GLO</w:t>
            </w:r>
            <w:r>
              <w:rPr>
                <w:rFonts w:ascii="Arial" w:eastAsia="Arial" w:hAnsi="Arial" w:cs="Arial"/>
                <w:color w:val="000000"/>
                <w:sz w:val="20"/>
                <w:szCs w:val="20"/>
              </w:rPr>
              <w:t xml:space="preserve">: </w:t>
            </w:r>
          </w:p>
          <w:p w14:paraId="1E57EFD4" w14:textId="77777777" w:rsidR="00AB34AE" w:rsidRDefault="00EB3658">
            <w:pPr>
              <w:pBdr>
                <w:top w:val="nil"/>
                <w:left w:val="nil"/>
                <w:bottom w:val="nil"/>
                <w:right w:val="nil"/>
                <w:between w:val="nil"/>
              </w:pBdr>
              <w:spacing w:line="240" w:lineRule="auto"/>
              <w:ind w:left="0" w:hanging="2"/>
              <w:jc w:val="both"/>
              <w:rPr>
                <w:rFonts w:ascii="Arial" w:eastAsia="Arial" w:hAnsi="Arial" w:cs="Arial"/>
                <w:color w:val="000000"/>
                <w:sz w:val="20"/>
                <w:szCs w:val="20"/>
              </w:rPr>
            </w:pPr>
            <w:r>
              <w:rPr>
                <w:rFonts w:ascii="Arial" w:eastAsia="Arial" w:hAnsi="Arial" w:cs="Arial"/>
                <w:color w:val="000000"/>
                <w:sz w:val="20"/>
                <w:szCs w:val="20"/>
              </w:rPr>
              <w:t>I  Consigli  di  classe, e  i  Team  dei  docenti, riuniti anche come GLO (Decreto Interministeriale 182 del 29/12/2020),  svolgono  un  ruolo fondamentale per l’individuazione e gestione dei bisogni educativi degli alunni della classe.</w:t>
            </w:r>
          </w:p>
          <w:p w14:paraId="2E984739" w14:textId="77777777" w:rsidR="00AB34AE" w:rsidRDefault="00EB3658">
            <w:pPr>
              <w:pBdr>
                <w:top w:val="nil"/>
                <w:left w:val="nil"/>
                <w:bottom w:val="nil"/>
                <w:right w:val="nil"/>
                <w:between w:val="nil"/>
              </w:pBdr>
              <w:spacing w:line="240" w:lineRule="auto"/>
              <w:ind w:left="0" w:hanging="2"/>
              <w:jc w:val="both"/>
              <w:rPr>
                <w:rFonts w:ascii="Arial" w:eastAsia="Arial" w:hAnsi="Arial" w:cs="Arial"/>
                <w:color w:val="000000"/>
                <w:sz w:val="20"/>
                <w:szCs w:val="20"/>
              </w:rPr>
            </w:pPr>
            <w:r>
              <w:rPr>
                <w:rFonts w:ascii="Arial" w:eastAsia="Arial" w:hAnsi="Arial" w:cs="Arial"/>
                <w:color w:val="000000"/>
                <w:sz w:val="20"/>
                <w:szCs w:val="20"/>
              </w:rPr>
              <w:t xml:space="preserve">Compiti: Individuazione dei casi in cui si ritiene necessario ed opportuno adottare una personalizzazione  della  didattica  ed  eventualmente  di  misure  compensative  e  dispensative; rilevazione  di  tutte  le  relazioni riguardanti non H e non DSA;  rilevazione  alunni  BES  di  natura  socioeconomica  e/o  linguistico-culturale;  produzione  di  attenta  verbalizzazione  delle  considerazioni psicopedagogiche e didattiche che inducono ad individuare come BES alunni non in possesso di certificazione; definizione di interventi didattico-educativi; individuazione strategie e metodologie utili per la realizzazione della partecipazione degli studenti con BES al contesto di apprendimento; definizione  dei  bisogni  dello  studente;  progettazione  e  condivisione  progetti  personalizzati; </w:t>
            </w:r>
          </w:p>
          <w:p w14:paraId="22F119D2" w14:textId="77777777" w:rsidR="00AB34AE" w:rsidRDefault="00EB3658" w:rsidP="00D01EA2">
            <w:pPr>
              <w:pBdr>
                <w:top w:val="nil"/>
                <w:left w:val="nil"/>
                <w:bottom w:val="nil"/>
                <w:right w:val="nil"/>
                <w:between w:val="nil"/>
              </w:pBdr>
              <w:spacing w:line="240" w:lineRule="auto"/>
              <w:ind w:left="0" w:hanging="2"/>
              <w:jc w:val="both"/>
              <w:rPr>
                <w:rFonts w:ascii="Arial" w:eastAsia="Arial" w:hAnsi="Arial" w:cs="Arial"/>
                <w:color w:val="000000"/>
                <w:sz w:val="20"/>
                <w:szCs w:val="20"/>
              </w:rPr>
            </w:pPr>
            <w:r>
              <w:rPr>
                <w:rFonts w:ascii="Arial" w:eastAsia="Arial" w:hAnsi="Arial" w:cs="Arial"/>
                <w:color w:val="000000"/>
                <w:sz w:val="20"/>
                <w:szCs w:val="20"/>
              </w:rPr>
              <w:t>individuazione e proposta di risorse umane strumentali e ambientali per favorire i  processi inclusivi; stesura e applicazione del Piano di Lavoro (PEI e PDP);  collaborazione  scuola-famiglia territorio; condivisione con l’insegnante di sostegno (se presente).</w:t>
            </w:r>
          </w:p>
          <w:p w14:paraId="1678450A" w14:textId="77777777" w:rsidR="00AB34AE" w:rsidRDefault="00EB3658">
            <w:pPr>
              <w:numPr>
                <w:ilvl w:val="0"/>
                <w:numId w:val="13"/>
              </w:numPr>
              <w:pBdr>
                <w:top w:val="nil"/>
                <w:left w:val="nil"/>
                <w:bottom w:val="nil"/>
                <w:right w:val="nil"/>
                <w:between w:val="nil"/>
              </w:pBdr>
              <w:spacing w:line="240" w:lineRule="auto"/>
              <w:ind w:left="0" w:hanging="2"/>
              <w:jc w:val="both"/>
              <w:rPr>
                <w:rFonts w:ascii="Arial" w:eastAsia="Arial" w:hAnsi="Arial" w:cs="Arial"/>
                <w:color w:val="000000"/>
                <w:sz w:val="20"/>
                <w:szCs w:val="20"/>
              </w:rPr>
            </w:pPr>
            <w:r>
              <w:rPr>
                <w:rFonts w:ascii="Arial" w:eastAsia="Arial" w:hAnsi="Arial" w:cs="Arial"/>
                <w:b/>
                <w:color w:val="000000"/>
                <w:sz w:val="20"/>
                <w:szCs w:val="20"/>
              </w:rPr>
              <w:t xml:space="preserve">Docenti  di  sostegno: </w:t>
            </w:r>
            <w:r>
              <w:rPr>
                <w:rFonts w:ascii="Arial" w:eastAsia="Arial" w:hAnsi="Arial" w:cs="Arial"/>
                <w:color w:val="000000"/>
                <w:sz w:val="20"/>
                <w:szCs w:val="20"/>
              </w:rPr>
              <w:t xml:space="preserve">La  legge  517/1977  individua  il  docente  di  sostegno  specializzato come figura preposta all’integrazione degli studenti con disabilità certificate. L’insegnante di sostegno “assume la contitolarità delle sezioni e delle classi in cui opera, partecipa alla  programmazione  educativa  e  didattica  e  alla  elaborazione  e  verifica  delle  attività  di competenza dei Consigli di classe e dei Collegi dei docenti - L.104/92 art.13 comma 6 e </w:t>
            </w:r>
            <w:proofErr w:type="spellStart"/>
            <w:r>
              <w:rPr>
                <w:rFonts w:ascii="Arial" w:eastAsia="Arial" w:hAnsi="Arial" w:cs="Arial"/>
                <w:color w:val="000000"/>
                <w:sz w:val="20"/>
                <w:szCs w:val="20"/>
              </w:rPr>
              <w:t>D.Lgs</w:t>
            </w:r>
            <w:proofErr w:type="spellEnd"/>
            <w:r>
              <w:rPr>
                <w:rFonts w:ascii="Arial" w:eastAsia="Arial" w:hAnsi="Arial" w:cs="Arial"/>
                <w:color w:val="000000"/>
                <w:sz w:val="20"/>
                <w:szCs w:val="20"/>
              </w:rPr>
              <w:t xml:space="preserve"> 297/94”</w:t>
            </w:r>
          </w:p>
          <w:p w14:paraId="1EFD4981" w14:textId="77777777" w:rsidR="00AB34AE" w:rsidRDefault="00EB3658">
            <w:pPr>
              <w:pBdr>
                <w:top w:val="nil"/>
                <w:left w:val="nil"/>
                <w:bottom w:val="nil"/>
                <w:right w:val="nil"/>
                <w:between w:val="nil"/>
              </w:pBdr>
              <w:spacing w:line="240" w:lineRule="auto"/>
              <w:ind w:left="0" w:hanging="2"/>
              <w:jc w:val="both"/>
              <w:rPr>
                <w:rFonts w:ascii="Arial" w:eastAsia="Arial" w:hAnsi="Arial" w:cs="Arial"/>
                <w:color w:val="000000"/>
                <w:sz w:val="20"/>
                <w:szCs w:val="20"/>
              </w:rPr>
            </w:pPr>
            <w:r>
              <w:rPr>
                <w:rFonts w:ascii="Arial" w:eastAsia="Arial" w:hAnsi="Arial" w:cs="Arial"/>
                <w:color w:val="000000"/>
                <w:sz w:val="20"/>
                <w:szCs w:val="20"/>
              </w:rPr>
              <w:t xml:space="preserve">Compiti - Promozione  del  processo  di  integrazione  dell’alunno  nel  gruppo  classe  attraverso corrette </w:t>
            </w:r>
            <w:r>
              <w:rPr>
                <w:rFonts w:ascii="Arial" w:eastAsia="Arial" w:hAnsi="Arial" w:cs="Arial"/>
                <w:color w:val="000000"/>
                <w:sz w:val="20"/>
                <w:szCs w:val="20"/>
              </w:rPr>
              <w:lastRenderedPageBreak/>
              <w:t xml:space="preserve">modalità relazionali; partecipazione alla programmazione educativo-didattica; supporto al consiglio  di  classe/team  docenti  nell’assunzione  di  strategie  e  tecniche  pedagogiche, metodologiche e didattiche inclusive; interventi sul piccolo gruppo con metodologie particolari in base  alla  conoscenza  degli  studenti;  collaborazione  nella  rilevazione  casi  BES;  coordinamento conoscenza  della  documentazione  inerente  all’alunno  disabile;  coordinamento  dei  rapporti con tutte  le  figure  che  ruotano  intorno  all’alunno  (genitori,  specialisti,  operatori  ASL,  ecc.); coordinamento stesura e applicazione Piano di Lavoro (PEI ). </w:t>
            </w:r>
          </w:p>
          <w:p w14:paraId="75F9AE87" w14:textId="77777777" w:rsidR="00AB34AE" w:rsidRDefault="00EB3658">
            <w:pPr>
              <w:numPr>
                <w:ilvl w:val="0"/>
                <w:numId w:val="13"/>
              </w:numPr>
              <w:pBdr>
                <w:top w:val="nil"/>
                <w:left w:val="nil"/>
                <w:bottom w:val="nil"/>
                <w:right w:val="nil"/>
                <w:between w:val="nil"/>
              </w:pBdr>
              <w:spacing w:line="240" w:lineRule="auto"/>
              <w:ind w:left="0" w:hanging="2"/>
              <w:jc w:val="both"/>
              <w:rPr>
                <w:rFonts w:ascii="Arial" w:eastAsia="Arial" w:hAnsi="Arial" w:cs="Arial"/>
                <w:color w:val="000000"/>
                <w:sz w:val="20"/>
                <w:szCs w:val="20"/>
              </w:rPr>
            </w:pPr>
            <w:r>
              <w:rPr>
                <w:rFonts w:ascii="Arial" w:eastAsia="Arial" w:hAnsi="Arial" w:cs="Arial"/>
                <w:b/>
                <w:color w:val="000000"/>
                <w:sz w:val="20"/>
                <w:szCs w:val="20"/>
              </w:rPr>
              <w:t xml:space="preserve">Assistente educatore comunale: </w:t>
            </w:r>
            <w:r>
              <w:rPr>
                <w:rFonts w:ascii="Arial" w:eastAsia="Arial" w:hAnsi="Arial" w:cs="Arial"/>
                <w:color w:val="000000"/>
                <w:sz w:val="20"/>
                <w:szCs w:val="20"/>
              </w:rPr>
              <w:t>Gli assistenti educatori sono assegnati alle Istituzioni scolastiche in casi particolari (come da certificazione sanitaria ), dalla Cooperativa “PROGETTO A”, in aggiunta al team docente,  al  fine  di  garantire  il  rinforzo  a  relazioni  positive  e,  ove  possibile,  il  raggiungimento dell’autonomia personale.</w:t>
            </w:r>
          </w:p>
          <w:p w14:paraId="06A97AFD" w14:textId="77777777" w:rsidR="00AB34AE" w:rsidRDefault="00EB3658">
            <w:pPr>
              <w:pBdr>
                <w:top w:val="nil"/>
                <w:left w:val="nil"/>
                <w:bottom w:val="nil"/>
                <w:right w:val="nil"/>
                <w:between w:val="nil"/>
              </w:pBdr>
              <w:spacing w:line="240" w:lineRule="auto"/>
              <w:ind w:left="0" w:hanging="2"/>
              <w:jc w:val="both"/>
              <w:rPr>
                <w:rFonts w:ascii="Arial" w:eastAsia="Arial" w:hAnsi="Arial" w:cs="Arial"/>
                <w:color w:val="000000"/>
                <w:sz w:val="20"/>
                <w:szCs w:val="20"/>
              </w:rPr>
            </w:pPr>
            <w:r>
              <w:rPr>
                <w:rFonts w:ascii="Arial" w:eastAsia="Arial" w:hAnsi="Arial" w:cs="Arial"/>
                <w:color w:val="000000"/>
                <w:sz w:val="20"/>
                <w:szCs w:val="20"/>
              </w:rPr>
              <w:t>Compiti - Collaborazione  alla  programmazione  e  all’organizzazione  delle  attività  scolastiche  in relazione  alla  realizzazione  del  progetto  educativo;  collaborazione  alla  continuità  nei  percorsi didattici; collaborazione all’interno del GLO.</w:t>
            </w:r>
          </w:p>
          <w:p w14:paraId="2EDFFED3" w14:textId="77777777" w:rsidR="00AB34AE" w:rsidRDefault="00EB3658">
            <w:pPr>
              <w:numPr>
                <w:ilvl w:val="0"/>
                <w:numId w:val="13"/>
              </w:numPr>
              <w:pBdr>
                <w:top w:val="nil"/>
                <w:left w:val="nil"/>
                <w:bottom w:val="nil"/>
                <w:right w:val="nil"/>
                <w:between w:val="nil"/>
              </w:pBdr>
              <w:spacing w:line="240" w:lineRule="auto"/>
              <w:ind w:left="0" w:hanging="2"/>
              <w:jc w:val="both"/>
              <w:rPr>
                <w:rFonts w:ascii="Arial" w:eastAsia="Arial" w:hAnsi="Arial" w:cs="Arial"/>
                <w:color w:val="000000"/>
                <w:sz w:val="20"/>
                <w:szCs w:val="20"/>
              </w:rPr>
            </w:pPr>
            <w:r>
              <w:rPr>
                <w:rFonts w:ascii="Arial" w:eastAsia="Arial" w:hAnsi="Arial" w:cs="Arial"/>
                <w:b/>
                <w:color w:val="000000"/>
                <w:sz w:val="20"/>
                <w:szCs w:val="20"/>
              </w:rPr>
              <w:t>Collaboratori scolastici</w:t>
            </w:r>
            <w:r>
              <w:rPr>
                <w:rFonts w:ascii="Arial" w:eastAsia="Arial" w:hAnsi="Arial" w:cs="Arial"/>
                <w:color w:val="000000"/>
                <w:sz w:val="20"/>
                <w:szCs w:val="20"/>
              </w:rPr>
              <w:t>: collaborano con tutte le figure per la buona riuscita inclusiva. Uno di loro si occupa anche dell’assistenza alla persona.</w:t>
            </w:r>
          </w:p>
          <w:p w14:paraId="623F9FFE" w14:textId="77777777" w:rsidR="00AB34AE" w:rsidRDefault="00AB34AE">
            <w:pPr>
              <w:pBdr>
                <w:top w:val="nil"/>
                <w:left w:val="nil"/>
                <w:bottom w:val="nil"/>
                <w:right w:val="nil"/>
                <w:between w:val="nil"/>
              </w:pBdr>
              <w:spacing w:line="240" w:lineRule="auto"/>
              <w:ind w:left="0" w:hanging="2"/>
              <w:jc w:val="both"/>
              <w:rPr>
                <w:rFonts w:ascii="Arial" w:eastAsia="Arial" w:hAnsi="Arial" w:cs="Arial"/>
                <w:color w:val="000000"/>
                <w:sz w:val="20"/>
                <w:szCs w:val="20"/>
              </w:rPr>
            </w:pPr>
          </w:p>
        </w:tc>
      </w:tr>
      <w:tr w:rsidR="00AB34AE" w14:paraId="40FE49B1" w14:textId="77777777">
        <w:trPr>
          <w:trHeight w:val="2268"/>
        </w:trPr>
        <w:tc>
          <w:tcPr>
            <w:tcW w:w="9570" w:type="dxa"/>
          </w:tcPr>
          <w:p w14:paraId="4D93CA4E" w14:textId="77777777" w:rsidR="00AB34AE" w:rsidRDefault="00EB3658">
            <w:pPr>
              <w:pBdr>
                <w:top w:val="nil"/>
                <w:left w:val="nil"/>
                <w:bottom w:val="nil"/>
                <w:right w:val="nil"/>
                <w:between w:val="nil"/>
              </w:pBdr>
              <w:spacing w:line="240" w:lineRule="auto"/>
              <w:ind w:left="0" w:hanging="2"/>
              <w:jc w:val="both"/>
              <w:rPr>
                <w:rFonts w:ascii="Arial" w:eastAsia="Arial" w:hAnsi="Arial" w:cs="Arial"/>
                <w:color w:val="000000"/>
                <w:sz w:val="20"/>
                <w:szCs w:val="20"/>
              </w:rPr>
            </w:pPr>
            <w:r>
              <w:rPr>
                <w:rFonts w:ascii="Arial" w:eastAsia="Arial" w:hAnsi="Arial" w:cs="Arial"/>
                <w:b/>
                <w:color w:val="000000"/>
                <w:sz w:val="20"/>
                <w:szCs w:val="20"/>
              </w:rPr>
              <w:lastRenderedPageBreak/>
              <w:t>Possibilità di strutturare percorsi specifici di formazione e aggiornamento degli insegnanti</w:t>
            </w:r>
          </w:p>
          <w:p w14:paraId="39C4E189" w14:textId="77777777" w:rsidR="00AB34AE" w:rsidRDefault="00EB3658">
            <w:pPr>
              <w:pBdr>
                <w:top w:val="nil"/>
                <w:left w:val="nil"/>
                <w:bottom w:val="nil"/>
                <w:right w:val="nil"/>
                <w:between w:val="nil"/>
              </w:pBdr>
              <w:spacing w:line="240" w:lineRule="auto"/>
              <w:ind w:left="0" w:hanging="2"/>
              <w:jc w:val="both"/>
              <w:rPr>
                <w:rFonts w:ascii="Arial" w:eastAsia="Arial" w:hAnsi="Arial" w:cs="Arial"/>
                <w:color w:val="000000"/>
                <w:sz w:val="20"/>
                <w:szCs w:val="20"/>
              </w:rPr>
            </w:pPr>
            <w:r>
              <w:rPr>
                <w:rFonts w:ascii="Arial" w:eastAsia="Arial" w:hAnsi="Arial" w:cs="Arial"/>
                <w:color w:val="000000"/>
                <w:sz w:val="20"/>
                <w:szCs w:val="20"/>
              </w:rPr>
              <w:t xml:space="preserve">Il nostro Istituto Comprensivo si impegna a promuovere ed attivare corsi di formazione specifica sui Bisogni Educativi Speciali in sede e anche attraverso la partecipazione a Reti di Scuole. Pertanto, il piano formativo, predisposto nel PTOF e previsto nel Piano di Miglioramento, include percorsi di formazione e aggiornamento sulla tematica dell’Inclusività per tutti i docenti con l’intento di: </w:t>
            </w:r>
          </w:p>
          <w:p w14:paraId="510D1E62" w14:textId="77777777" w:rsidR="00AB34AE" w:rsidRDefault="00EB3658">
            <w:pPr>
              <w:pBdr>
                <w:top w:val="nil"/>
                <w:left w:val="nil"/>
                <w:bottom w:val="nil"/>
                <w:right w:val="nil"/>
                <w:between w:val="nil"/>
              </w:pBdr>
              <w:spacing w:line="240" w:lineRule="auto"/>
              <w:ind w:left="0" w:hanging="2"/>
              <w:jc w:val="both"/>
              <w:rPr>
                <w:rFonts w:ascii="Arial" w:eastAsia="Arial" w:hAnsi="Arial" w:cs="Arial"/>
                <w:color w:val="000000"/>
                <w:sz w:val="20"/>
                <w:szCs w:val="20"/>
              </w:rPr>
            </w:pPr>
            <w:r>
              <w:rPr>
                <w:rFonts w:ascii="Arial" w:eastAsia="Arial" w:hAnsi="Arial" w:cs="Arial"/>
                <w:color w:val="000000"/>
                <w:sz w:val="20"/>
                <w:szCs w:val="20"/>
              </w:rPr>
              <w:t xml:space="preserve">- Far acquisire metodologie didattiche innovative che permettano di favorire l’apprendimento degli alunni con BES; </w:t>
            </w:r>
          </w:p>
          <w:p w14:paraId="7F5378BA" w14:textId="77777777" w:rsidR="00AB34AE" w:rsidRDefault="00EB3658">
            <w:pPr>
              <w:pBdr>
                <w:top w:val="nil"/>
                <w:left w:val="nil"/>
                <w:bottom w:val="nil"/>
                <w:right w:val="nil"/>
                <w:between w:val="nil"/>
              </w:pBdr>
              <w:spacing w:line="240" w:lineRule="auto"/>
              <w:ind w:left="0" w:hanging="2"/>
              <w:jc w:val="both"/>
              <w:rPr>
                <w:rFonts w:ascii="Arial" w:eastAsia="Arial" w:hAnsi="Arial" w:cs="Arial"/>
                <w:color w:val="000000"/>
                <w:sz w:val="20"/>
                <w:szCs w:val="20"/>
              </w:rPr>
            </w:pPr>
            <w:r>
              <w:rPr>
                <w:rFonts w:ascii="Arial" w:eastAsia="Arial" w:hAnsi="Arial" w:cs="Arial"/>
                <w:color w:val="000000"/>
                <w:sz w:val="20"/>
                <w:szCs w:val="20"/>
              </w:rPr>
              <w:t xml:space="preserve">- Promuovere l’utilizzo delle nuove tecnologie o di strategie didattiche sperimentali inclusive; </w:t>
            </w:r>
          </w:p>
          <w:p w14:paraId="404B83B0" w14:textId="77777777" w:rsidR="00AB34AE" w:rsidRDefault="00EB3658">
            <w:pPr>
              <w:pBdr>
                <w:top w:val="nil"/>
                <w:left w:val="nil"/>
                <w:bottom w:val="nil"/>
                <w:right w:val="nil"/>
                <w:between w:val="nil"/>
              </w:pBdr>
              <w:spacing w:line="240" w:lineRule="auto"/>
              <w:ind w:left="0" w:hanging="2"/>
              <w:jc w:val="both"/>
              <w:rPr>
                <w:rFonts w:ascii="Arial" w:eastAsia="Arial" w:hAnsi="Arial" w:cs="Arial"/>
                <w:color w:val="000000"/>
                <w:sz w:val="20"/>
                <w:szCs w:val="20"/>
              </w:rPr>
            </w:pPr>
            <w:r>
              <w:rPr>
                <w:rFonts w:ascii="Arial" w:eastAsia="Arial" w:hAnsi="Arial" w:cs="Arial"/>
                <w:color w:val="000000"/>
                <w:sz w:val="20"/>
                <w:szCs w:val="20"/>
              </w:rPr>
              <w:t>- Promuovere la formazione sulle tecniche valutative efficaci ai processi inclusivi.</w:t>
            </w:r>
          </w:p>
          <w:p w14:paraId="2C07C431" w14:textId="77777777" w:rsidR="00AB34AE" w:rsidRDefault="00AB34AE">
            <w:pPr>
              <w:pBdr>
                <w:top w:val="nil"/>
                <w:left w:val="nil"/>
                <w:bottom w:val="nil"/>
                <w:right w:val="nil"/>
                <w:between w:val="nil"/>
              </w:pBdr>
              <w:spacing w:line="240" w:lineRule="auto"/>
              <w:ind w:left="0" w:hanging="2"/>
              <w:jc w:val="both"/>
              <w:rPr>
                <w:rFonts w:ascii="Arial" w:eastAsia="Arial" w:hAnsi="Arial" w:cs="Arial"/>
                <w:color w:val="000000"/>
                <w:sz w:val="20"/>
                <w:szCs w:val="20"/>
              </w:rPr>
            </w:pPr>
          </w:p>
        </w:tc>
      </w:tr>
      <w:tr w:rsidR="00AB34AE" w14:paraId="64E53A68" w14:textId="77777777">
        <w:trPr>
          <w:trHeight w:val="1149"/>
        </w:trPr>
        <w:tc>
          <w:tcPr>
            <w:tcW w:w="9570" w:type="dxa"/>
          </w:tcPr>
          <w:p w14:paraId="765DE67C" w14:textId="77777777" w:rsidR="00AB34AE" w:rsidRDefault="00EB3658">
            <w:pPr>
              <w:pBdr>
                <w:top w:val="nil"/>
                <w:left w:val="nil"/>
                <w:bottom w:val="nil"/>
                <w:right w:val="nil"/>
                <w:between w:val="nil"/>
              </w:pBdr>
              <w:spacing w:line="240" w:lineRule="auto"/>
              <w:ind w:left="0" w:hanging="2"/>
              <w:jc w:val="both"/>
              <w:rPr>
                <w:rFonts w:ascii="Arial" w:eastAsia="Arial" w:hAnsi="Arial" w:cs="Arial"/>
                <w:color w:val="000000"/>
                <w:sz w:val="20"/>
                <w:szCs w:val="20"/>
              </w:rPr>
            </w:pPr>
            <w:r>
              <w:rPr>
                <w:rFonts w:ascii="Arial" w:eastAsia="Arial" w:hAnsi="Arial" w:cs="Arial"/>
                <w:b/>
                <w:color w:val="000000"/>
                <w:sz w:val="20"/>
                <w:szCs w:val="20"/>
              </w:rPr>
              <w:t>Adozione di strategie di valutazione coerenti con prassi inclusive</w:t>
            </w:r>
          </w:p>
          <w:p w14:paraId="0B60256D" w14:textId="77777777" w:rsidR="00AB34AE" w:rsidRDefault="00EB3658">
            <w:pPr>
              <w:numPr>
                <w:ilvl w:val="0"/>
                <w:numId w:val="9"/>
              </w:numPr>
              <w:pBdr>
                <w:top w:val="nil"/>
                <w:left w:val="nil"/>
                <w:bottom w:val="nil"/>
                <w:right w:val="nil"/>
                <w:between w:val="nil"/>
              </w:pBdr>
              <w:spacing w:line="240" w:lineRule="auto"/>
              <w:ind w:left="0" w:hanging="2"/>
              <w:jc w:val="both"/>
              <w:rPr>
                <w:rFonts w:ascii="Arial" w:eastAsia="Arial" w:hAnsi="Arial" w:cs="Arial"/>
                <w:color w:val="000000"/>
                <w:sz w:val="20"/>
                <w:szCs w:val="20"/>
              </w:rPr>
            </w:pPr>
            <w:r>
              <w:rPr>
                <w:rFonts w:ascii="Arial" w:eastAsia="Arial" w:hAnsi="Arial" w:cs="Arial"/>
                <w:color w:val="000000"/>
                <w:sz w:val="20"/>
                <w:szCs w:val="20"/>
              </w:rPr>
              <w:t xml:space="preserve">Gli insegnanti del Consiglio di Classe/Team docenti/GLO, dopo un primo periodo di osservazione, previo consenso della famiglia, predispongono un Piano Educativo Personalizzato (PDF, PEI, PDP), nel quale ogni docente illustra come intende raggiungere gli obiettivi, anche utilizzando  metodologie, spazi, tempi diversi da quelli del resto della classe. La  scuola  si  attiverà  per  promuovere  l’autonomia  di  lavoro  e l’auto-efficacia,  in  un’ottica  di personalizzazione, in modo tale che ogni alunno si possa sentire protagonista del suo percorso d'apprendimento. La  progettazione educativa individualizzata e/o personalizzata, avrà un ruolo centrale nell’individuare  interventi  equilibrati  fra  apprendimento  e  socializzazione e nel promuovere  la costruzione di un progetto di vita. </w:t>
            </w:r>
          </w:p>
          <w:p w14:paraId="02887C2D" w14:textId="77777777" w:rsidR="00AB34AE" w:rsidRDefault="00EB3658">
            <w:pPr>
              <w:pBdr>
                <w:top w:val="nil"/>
                <w:left w:val="nil"/>
                <w:bottom w:val="nil"/>
                <w:right w:val="nil"/>
                <w:between w:val="nil"/>
              </w:pBdr>
              <w:spacing w:line="240" w:lineRule="auto"/>
              <w:ind w:left="0" w:hanging="2"/>
              <w:jc w:val="both"/>
              <w:rPr>
                <w:rFonts w:ascii="Arial" w:eastAsia="Arial" w:hAnsi="Arial" w:cs="Arial"/>
                <w:color w:val="000000"/>
                <w:sz w:val="20"/>
                <w:szCs w:val="20"/>
              </w:rPr>
            </w:pPr>
            <w:r>
              <w:rPr>
                <w:rFonts w:ascii="Arial" w:eastAsia="Arial" w:hAnsi="Arial" w:cs="Arial"/>
                <w:color w:val="000000"/>
                <w:sz w:val="20"/>
                <w:szCs w:val="20"/>
              </w:rPr>
              <w:t>La valutazione del Piano sarà oggetto di specifica attenzione all’interno di tutti gli organi scolastici (Consigli di Classe e di interclasse, Collegio Docenti). La valutazione interesserà anche l’ambito  delle prestazioni del singolo alunno, che attraverso la stesura del Piano Personalizzato, avrà diritto ad un’osservazione mirata iniziale, ad un monitoraggio in itinere e ad una verifica finale disciplinare e comportamentale.</w:t>
            </w:r>
          </w:p>
          <w:p w14:paraId="491078F4" w14:textId="77777777" w:rsidR="00AB34AE" w:rsidRDefault="00EB3658">
            <w:pPr>
              <w:pBdr>
                <w:top w:val="nil"/>
                <w:left w:val="nil"/>
                <w:bottom w:val="nil"/>
                <w:right w:val="nil"/>
                <w:between w:val="nil"/>
              </w:pBdr>
              <w:spacing w:line="240" w:lineRule="auto"/>
              <w:ind w:left="0" w:hanging="2"/>
              <w:jc w:val="both"/>
              <w:rPr>
                <w:rFonts w:ascii="Arial" w:eastAsia="Arial" w:hAnsi="Arial" w:cs="Arial"/>
                <w:color w:val="000000"/>
                <w:sz w:val="20"/>
                <w:szCs w:val="20"/>
              </w:rPr>
            </w:pPr>
            <w:r>
              <w:rPr>
                <w:rFonts w:ascii="Arial" w:eastAsia="Arial" w:hAnsi="Arial" w:cs="Arial"/>
                <w:color w:val="000000"/>
                <w:sz w:val="20"/>
                <w:szCs w:val="20"/>
              </w:rPr>
              <w:t>La valutazione del Piano Annuale dell’Inclusione avverrà in itinere monitorando punti di forza e criticità, andando ad implementare le parti più deboli. Le commissioni ADA, DSA e BES raccoglieranno e documenteranno gli interventi didattico-educativi, forniranno consulenza ai colleghi sulle strategie/metodologie di gestione delle classi, proporranno strategie di lavoro. Saranno rilevati i BES presenti nella scuola, monitorandone e valutandone il livello di inclusività; sarà elaborata la proposta di PAI riferito a tutti gli alunni con BES al termine di ogni anno scolastico.</w:t>
            </w:r>
          </w:p>
          <w:p w14:paraId="17FD01BC" w14:textId="77777777" w:rsidR="00AB34AE" w:rsidRDefault="00EB3658">
            <w:pPr>
              <w:pBdr>
                <w:top w:val="nil"/>
                <w:left w:val="nil"/>
                <w:bottom w:val="nil"/>
                <w:right w:val="nil"/>
                <w:between w:val="nil"/>
              </w:pBdr>
              <w:spacing w:line="240" w:lineRule="auto"/>
              <w:ind w:left="0" w:hanging="2"/>
              <w:jc w:val="both"/>
              <w:rPr>
                <w:rFonts w:ascii="Arial" w:eastAsia="Arial" w:hAnsi="Arial" w:cs="Arial"/>
                <w:color w:val="000000"/>
                <w:sz w:val="20"/>
                <w:szCs w:val="20"/>
              </w:rPr>
            </w:pPr>
            <w:r>
              <w:rPr>
                <w:rFonts w:ascii="Arial" w:eastAsia="Arial" w:hAnsi="Arial" w:cs="Arial"/>
                <w:color w:val="000000"/>
                <w:sz w:val="20"/>
                <w:szCs w:val="20"/>
              </w:rPr>
              <w:t>Il filo conduttore che guiderà l’azione della scuola sarà quello del diritto all’apprendimento di tutti gli  alunni. L’esercizio  di  tale  diritto  comporta  da  parte  dei  docenti  un  particolare  impegno  in relazione agli stili educativi, al ripensamento della trasmissione-elaborazione dei saperi, ai metodi di lavoro, alle strategie  di  organizzazione  delle  attività  in  aula.</w:t>
            </w:r>
          </w:p>
          <w:p w14:paraId="603852A6" w14:textId="77777777" w:rsidR="00AB34AE" w:rsidRDefault="00EB3658">
            <w:pPr>
              <w:pBdr>
                <w:top w:val="nil"/>
                <w:left w:val="nil"/>
                <w:bottom w:val="nil"/>
                <w:right w:val="nil"/>
                <w:between w:val="nil"/>
              </w:pBdr>
              <w:spacing w:line="240" w:lineRule="auto"/>
              <w:ind w:left="0" w:hanging="2"/>
              <w:jc w:val="both"/>
              <w:rPr>
                <w:rFonts w:ascii="Arial" w:eastAsia="Arial" w:hAnsi="Arial" w:cs="Arial"/>
                <w:color w:val="000000"/>
                <w:sz w:val="20"/>
                <w:szCs w:val="20"/>
              </w:rPr>
            </w:pPr>
            <w:r>
              <w:rPr>
                <w:rFonts w:ascii="Arial" w:eastAsia="Arial" w:hAnsi="Arial" w:cs="Arial"/>
                <w:color w:val="000000"/>
                <w:sz w:val="20"/>
                <w:szCs w:val="20"/>
              </w:rPr>
              <w:t>E’ indispensabile che la programmazione delle attività sia realizzata da tutti i docenti curricolari, i quali, insieme all’insegnante di sostegno definiscono gli obiettivi di apprendimento sia per gli alunni con disabilità, sia per gli alunni BES in correlazione con quelli previsti per l’intera classe. Relativamente ai percorsi personalizzati i Consigli di Classe/team dei docenti/GLO concordano le modalità di raccordo con le discipline in termini di contenuti e competenze, individuano modalità di verifica dei risultati raggiunti che prevedano anche prove assimilabili, se possibile, a quelle del percorso  comune.  Stabiliscono  livelli  essenziali  di  competenza  che  consentano  di  valutare  la contiguità con il percorso comune e la possibilità del passaggio alla classe successiva.</w:t>
            </w:r>
          </w:p>
          <w:p w14:paraId="6BC7A3D6" w14:textId="77777777" w:rsidR="00AB34AE" w:rsidRDefault="00EB3658">
            <w:pPr>
              <w:pBdr>
                <w:top w:val="nil"/>
                <w:left w:val="nil"/>
                <w:bottom w:val="nil"/>
                <w:right w:val="nil"/>
                <w:between w:val="nil"/>
              </w:pBdr>
              <w:spacing w:line="240" w:lineRule="auto"/>
              <w:ind w:left="0" w:hanging="2"/>
              <w:jc w:val="both"/>
              <w:rPr>
                <w:rFonts w:ascii="Arial" w:eastAsia="Arial" w:hAnsi="Arial" w:cs="Arial"/>
                <w:color w:val="000000"/>
                <w:sz w:val="20"/>
                <w:szCs w:val="20"/>
              </w:rPr>
            </w:pPr>
            <w:r>
              <w:rPr>
                <w:rFonts w:ascii="Arial" w:eastAsia="Arial" w:hAnsi="Arial" w:cs="Arial"/>
                <w:color w:val="000000"/>
                <w:sz w:val="20"/>
                <w:szCs w:val="20"/>
              </w:rPr>
              <w:t>Per quanto riguarda la modalità di verifica e di valutazione degli apprendimenti i docenti tengono conto dei risultati raggiunti in relazione al punto di partenza e verificano quanto gli obiettivi siano riconducibili ai livelli essenziali degli apprendimenti.</w:t>
            </w:r>
          </w:p>
        </w:tc>
      </w:tr>
      <w:tr w:rsidR="00AB34AE" w14:paraId="36758C55" w14:textId="77777777">
        <w:trPr>
          <w:trHeight w:val="1369"/>
        </w:trPr>
        <w:tc>
          <w:tcPr>
            <w:tcW w:w="9570" w:type="dxa"/>
          </w:tcPr>
          <w:p w14:paraId="48FE96C0" w14:textId="77777777" w:rsidR="00AB34AE" w:rsidRDefault="00EB3658">
            <w:pPr>
              <w:pBdr>
                <w:top w:val="nil"/>
                <w:left w:val="nil"/>
                <w:bottom w:val="nil"/>
                <w:right w:val="nil"/>
                <w:between w:val="nil"/>
              </w:pBdr>
              <w:spacing w:line="240" w:lineRule="auto"/>
              <w:ind w:left="0" w:hanging="2"/>
              <w:jc w:val="both"/>
              <w:rPr>
                <w:rFonts w:ascii="Arial" w:eastAsia="Arial" w:hAnsi="Arial" w:cs="Arial"/>
                <w:color w:val="000000"/>
                <w:sz w:val="20"/>
                <w:szCs w:val="20"/>
              </w:rPr>
            </w:pPr>
            <w:r>
              <w:rPr>
                <w:rFonts w:ascii="Arial" w:eastAsia="Arial" w:hAnsi="Arial" w:cs="Arial"/>
                <w:b/>
                <w:color w:val="000000"/>
                <w:sz w:val="20"/>
                <w:szCs w:val="20"/>
              </w:rPr>
              <w:lastRenderedPageBreak/>
              <w:t>Organizzazione dei diversi tipi di sostegno presenti all’interno della scuola</w:t>
            </w:r>
          </w:p>
          <w:p w14:paraId="69EA1DF6" w14:textId="77777777" w:rsidR="00AB34AE" w:rsidRDefault="00EB3658">
            <w:pPr>
              <w:numPr>
                <w:ilvl w:val="0"/>
                <w:numId w:val="6"/>
              </w:numPr>
              <w:pBdr>
                <w:top w:val="nil"/>
                <w:left w:val="nil"/>
                <w:bottom w:val="nil"/>
                <w:right w:val="nil"/>
                <w:between w:val="nil"/>
              </w:pBdr>
              <w:spacing w:line="240" w:lineRule="auto"/>
              <w:ind w:left="0" w:hanging="2"/>
              <w:jc w:val="both"/>
              <w:rPr>
                <w:rFonts w:ascii="Arial" w:eastAsia="Arial" w:hAnsi="Arial" w:cs="Arial"/>
                <w:color w:val="000000"/>
                <w:sz w:val="20"/>
                <w:szCs w:val="20"/>
              </w:rPr>
            </w:pPr>
            <w:r>
              <w:rPr>
                <w:rFonts w:ascii="Arial" w:eastAsia="Arial" w:hAnsi="Arial" w:cs="Arial"/>
                <w:color w:val="000000"/>
                <w:sz w:val="20"/>
                <w:szCs w:val="20"/>
              </w:rPr>
              <w:t>Diverse figure professionali collaborano all’interno dell’istituto: contitolarità dei docenti di sostegno con gli insegnanti di classe, assistenti educatori, mediatori linguistici. Gli insegnanti di sostegno promuovono attività individualizzate, attività con gruppi eterogenei di alunni, attività laboratoriali con gruppi.</w:t>
            </w:r>
          </w:p>
          <w:p w14:paraId="558C5AE1" w14:textId="77777777" w:rsidR="00AB34AE" w:rsidRDefault="00EB3658">
            <w:pPr>
              <w:pBdr>
                <w:top w:val="nil"/>
                <w:left w:val="nil"/>
                <w:bottom w:val="nil"/>
                <w:right w:val="nil"/>
                <w:between w:val="nil"/>
              </w:pBdr>
              <w:spacing w:line="240" w:lineRule="auto"/>
              <w:ind w:left="0" w:hanging="2"/>
              <w:jc w:val="both"/>
              <w:rPr>
                <w:rFonts w:ascii="Arial" w:eastAsia="Arial" w:hAnsi="Arial" w:cs="Arial"/>
                <w:color w:val="000000"/>
                <w:sz w:val="20"/>
                <w:szCs w:val="20"/>
              </w:rPr>
            </w:pPr>
            <w:r>
              <w:rPr>
                <w:rFonts w:ascii="Arial" w:eastAsia="Arial" w:hAnsi="Arial" w:cs="Arial"/>
                <w:color w:val="000000"/>
                <w:sz w:val="20"/>
                <w:szCs w:val="20"/>
              </w:rPr>
              <w:t xml:space="preserve">I mediatori linguistici si occupano di condurre gli alunni stranieri in un percorso di apprendimento dell’italiano di base e della lingua per lo studio. </w:t>
            </w:r>
          </w:p>
          <w:p w14:paraId="048754E4" w14:textId="77777777" w:rsidR="00AB34AE" w:rsidRDefault="00EB3658">
            <w:pPr>
              <w:pBdr>
                <w:top w:val="nil"/>
                <w:left w:val="nil"/>
                <w:bottom w:val="nil"/>
                <w:right w:val="nil"/>
                <w:between w:val="nil"/>
              </w:pBdr>
              <w:spacing w:line="240" w:lineRule="auto"/>
              <w:ind w:left="0" w:hanging="2"/>
              <w:jc w:val="both"/>
              <w:rPr>
                <w:rFonts w:ascii="Arial" w:eastAsia="Arial" w:hAnsi="Arial" w:cs="Arial"/>
                <w:color w:val="000000"/>
                <w:sz w:val="20"/>
                <w:szCs w:val="20"/>
              </w:rPr>
            </w:pPr>
            <w:r>
              <w:rPr>
                <w:rFonts w:ascii="Arial" w:eastAsia="Arial" w:hAnsi="Arial" w:cs="Arial"/>
                <w:color w:val="000000"/>
                <w:sz w:val="20"/>
                <w:szCs w:val="20"/>
              </w:rPr>
              <w:t xml:space="preserve">Gli assistenti  educatori  promuovono  interventi  educativi  in  favore  dell’alunno  con  disabilità, interventi che favoriscono l’autonomia, in classe o in altre sedi dell’istituto unitamente al docente in  servizio  in  contemporanea.  </w:t>
            </w:r>
          </w:p>
          <w:p w14:paraId="56D05890" w14:textId="77777777" w:rsidR="00AB34AE" w:rsidRDefault="00EB3658">
            <w:pPr>
              <w:pBdr>
                <w:top w:val="nil"/>
                <w:left w:val="nil"/>
                <w:bottom w:val="nil"/>
                <w:right w:val="nil"/>
                <w:between w:val="nil"/>
              </w:pBdr>
              <w:spacing w:line="240" w:lineRule="auto"/>
              <w:ind w:left="0" w:hanging="2"/>
              <w:jc w:val="both"/>
              <w:rPr>
                <w:rFonts w:ascii="Arial" w:eastAsia="Arial" w:hAnsi="Arial" w:cs="Arial"/>
                <w:color w:val="000000"/>
                <w:sz w:val="20"/>
                <w:szCs w:val="20"/>
              </w:rPr>
            </w:pPr>
            <w:r>
              <w:rPr>
                <w:rFonts w:ascii="Arial" w:eastAsia="Arial" w:hAnsi="Arial" w:cs="Arial"/>
                <w:color w:val="000000"/>
                <w:sz w:val="20"/>
                <w:szCs w:val="20"/>
              </w:rPr>
              <w:t xml:space="preserve">Tutti i soggetti coinvolti si propongono di organizzare le azioni attraverso metodologie funzionali all'inclusione, al successo della persona anche attraverso: attività laboratoriali, apprendimento per scoperta (learning by </w:t>
            </w:r>
            <w:proofErr w:type="spellStart"/>
            <w:r>
              <w:rPr>
                <w:rFonts w:ascii="Arial" w:eastAsia="Arial" w:hAnsi="Arial" w:cs="Arial"/>
                <w:color w:val="000000"/>
                <w:sz w:val="20"/>
                <w:szCs w:val="20"/>
              </w:rPr>
              <w:t>doing</w:t>
            </w:r>
            <w:proofErr w:type="spellEnd"/>
            <w:r>
              <w:rPr>
                <w:rFonts w:ascii="Arial" w:eastAsia="Arial" w:hAnsi="Arial" w:cs="Arial"/>
                <w:color w:val="000000"/>
                <w:sz w:val="20"/>
                <w:szCs w:val="20"/>
              </w:rPr>
              <w:t xml:space="preserve">); didattica dell’errore; attività per piccoli gruppi (cooperative learning); tutoring;  peer  </w:t>
            </w:r>
            <w:proofErr w:type="spellStart"/>
            <w:r>
              <w:rPr>
                <w:rFonts w:ascii="Arial" w:eastAsia="Arial" w:hAnsi="Arial" w:cs="Arial"/>
                <w:color w:val="000000"/>
                <w:sz w:val="20"/>
                <w:szCs w:val="20"/>
              </w:rPr>
              <w:t>education</w:t>
            </w:r>
            <w:proofErr w:type="spellEnd"/>
            <w:r>
              <w:rPr>
                <w:rFonts w:ascii="Arial" w:eastAsia="Arial" w:hAnsi="Arial" w:cs="Arial"/>
                <w:color w:val="000000"/>
                <w:sz w:val="20"/>
                <w:szCs w:val="20"/>
              </w:rPr>
              <w:t>;  attività  individualizzate, parcellizzazione delle attività,  utilizzo  di  mediatori  didattici,  di  attrezzature  e  ausili  informatici,  di  software  e  sussidi specifici.</w:t>
            </w:r>
          </w:p>
          <w:p w14:paraId="11E26CD3" w14:textId="77777777" w:rsidR="00AB34AE" w:rsidRDefault="00EB3658">
            <w:pPr>
              <w:pBdr>
                <w:top w:val="nil"/>
                <w:left w:val="nil"/>
                <w:bottom w:val="nil"/>
                <w:right w:val="nil"/>
                <w:between w:val="nil"/>
              </w:pBdr>
              <w:spacing w:line="240" w:lineRule="auto"/>
              <w:ind w:left="0" w:hanging="2"/>
              <w:jc w:val="both"/>
              <w:rPr>
                <w:rFonts w:ascii="Arial" w:eastAsia="Arial" w:hAnsi="Arial" w:cs="Arial"/>
                <w:color w:val="000000"/>
                <w:sz w:val="20"/>
                <w:szCs w:val="20"/>
              </w:rPr>
            </w:pPr>
            <w:r>
              <w:rPr>
                <w:rFonts w:ascii="Arial" w:eastAsia="Arial" w:hAnsi="Arial" w:cs="Arial"/>
                <w:color w:val="000000"/>
                <w:sz w:val="20"/>
                <w:szCs w:val="20"/>
              </w:rPr>
              <w:t>I  docenti,se necessario,  predispongono documenti  per  lo  studio  o  per  i  compiti  a  casa  in  formato  elettronico, affinché essi possano risultare facilmente accessibili agli alunni che utilizzano ausili e computer per  svolgere  le  proprie  attività  di  apprendimento.  A questo  riguardo  risulta  utile  una  diffusa conoscenza delle nuove tecnologie per l'integrazione scolastica (LIM ovvero lavagna interattiva multimediale), anche in vista delle potenzialità aperte dal libro di testo in formato elettronico.</w:t>
            </w:r>
          </w:p>
        </w:tc>
      </w:tr>
      <w:tr w:rsidR="00AB34AE" w14:paraId="6878CEF5" w14:textId="77777777">
        <w:trPr>
          <w:trHeight w:val="1616"/>
        </w:trPr>
        <w:tc>
          <w:tcPr>
            <w:tcW w:w="9570" w:type="dxa"/>
          </w:tcPr>
          <w:p w14:paraId="56955CC3" w14:textId="77777777" w:rsidR="00AB34AE" w:rsidRDefault="00EB3658">
            <w:pPr>
              <w:pBdr>
                <w:top w:val="nil"/>
                <w:left w:val="nil"/>
                <w:bottom w:val="nil"/>
                <w:right w:val="nil"/>
                <w:between w:val="nil"/>
              </w:pBdr>
              <w:spacing w:line="240" w:lineRule="auto"/>
              <w:ind w:left="0" w:hanging="2"/>
              <w:jc w:val="both"/>
              <w:rPr>
                <w:rFonts w:ascii="Arial" w:eastAsia="Arial" w:hAnsi="Arial" w:cs="Arial"/>
                <w:color w:val="000000"/>
                <w:sz w:val="20"/>
                <w:szCs w:val="20"/>
              </w:rPr>
            </w:pPr>
            <w:r>
              <w:rPr>
                <w:rFonts w:ascii="Arial" w:eastAsia="Arial" w:hAnsi="Arial" w:cs="Arial"/>
                <w:b/>
                <w:color w:val="000000"/>
                <w:sz w:val="20"/>
                <w:szCs w:val="20"/>
              </w:rPr>
              <w:t>Organizzazione dei diversi tipi di sostegno presenti all’esterno della scuola, in rapporto ai diversi servizi esistenti</w:t>
            </w:r>
          </w:p>
          <w:p w14:paraId="3B149469" w14:textId="77777777" w:rsidR="00AB34AE" w:rsidRDefault="00EB3658">
            <w:pPr>
              <w:pBdr>
                <w:top w:val="nil"/>
                <w:left w:val="nil"/>
                <w:bottom w:val="nil"/>
                <w:right w:val="nil"/>
                <w:between w:val="nil"/>
              </w:pBdr>
              <w:spacing w:line="240" w:lineRule="auto"/>
              <w:ind w:left="0" w:hanging="2"/>
              <w:jc w:val="both"/>
              <w:rPr>
                <w:rFonts w:ascii="Arial" w:eastAsia="Arial" w:hAnsi="Arial" w:cs="Arial"/>
                <w:color w:val="000000"/>
                <w:sz w:val="20"/>
                <w:szCs w:val="20"/>
              </w:rPr>
            </w:pPr>
            <w:r>
              <w:rPr>
                <w:rFonts w:ascii="Arial" w:eastAsia="Arial" w:hAnsi="Arial" w:cs="Arial"/>
                <w:color w:val="000000"/>
                <w:sz w:val="20"/>
                <w:szCs w:val="20"/>
              </w:rPr>
              <w:t xml:space="preserve">1. Potenziamento rapporti con CTI scuola-polo Ambito35 per le attività di formazione ed informazione; </w:t>
            </w:r>
          </w:p>
          <w:p w14:paraId="1F8E4561" w14:textId="77777777" w:rsidR="00AB34AE" w:rsidRDefault="00EB3658">
            <w:pPr>
              <w:pBdr>
                <w:top w:val="nil"/>
                <w:left w:val="nil"/>
                <w:bottom w:val="nil"/>
                <w:right w:val="nil"/>
                <w:between w:val="nil"/>
              </w:pBdr>
              <w:spacing w:line="240" w:lineRule="auto"/>
              <w:ind w:left="0" w:hanging="2"/>
              <w:jc w:val="both"/>
              <w:rPr>
                <w:rFonts w:ascii="Arial" w:eastAsia="Arial" w:hAnsi="Arial" w:cs="Arial"/>
                <w:color w:val="000000"/>
                <w:sz w:val="20"/>
                <w:szCs w:val="20"/>
              </w:rPr>
            </w:pPr>
            <w:r>
              <w:rPr>
                <w:rFonts w:ascii="Arial" w:eastAsia="Arial" w:hAnsi="Arial" w:cs="Arial"/>
                <w:color w:val="000000"/>
                <w:sz w:val="20"/>
                <w:szCs w:val="20"/>
              </w:rPr>
              <w:t xml:space="preserve">2. Diffusione e divulgazione delle iniziative organizzate dal CTI; </w:t>
            </w:r>
          </w:p>
          <w:p w14:paraId="30086DC9" w14:textId="77777777" w:rsidR="00AB34AE" w:rsidRDefault="00EB3658">
            <w:pPr>
              <w:pBdr>
                <w:top w:val="nil"/>
                <w:left w:val="nil"/>
                <w:bottom w:val="nil"/>
                <w:right w:val="nil"/>
                <w:between w:val="nil"/>
              </w:pBdr>
              <w:spacing w:line="240" w:lineRule="auto"/>
              <w:ind w:left="0" w:hanging="2"/>
              <w:jc w:val="both"/>
              <w:rPr>
                <w:rFonts w:ascii="Arial" w:eastAsia="Arial" w:hAnsi="Arial" w:cs="Arial"/>
                <w:color w:val="000000"/>
                <w:sz w:val="20"/>
                <w:szCs w:val="20"/>
              </w:rPr>
            </w:pPr>
            <w:r>
              <w:rPr>
                <w:rFonts w:ascii="Arial" w:eastAsia="Arial" w:hAnsi="Arial" w:cs="Arial"/>
                <w:color w:val="000000"/>
                <w:sz w:val="20"/>
                <w:szCs w:val="20"/>
              </w:rPr>
              <w:t xml:space="preserve">3. Potenziamento della rete di relazioni con Assistenti Sociali, Cooperative e/o Associazioni educative e centri di Neuropsichiatria; </w:t>
            </w:r>
          </w:p>
          <w:p w14:paraId="4E687FCD" w14:textId="77777777" w:rsidR="00AB34AE" w:rsidRDefault="00EB3658">
            <w:pPr>
              <w:pBdr>
                <w:top w:val="nil"/>
                <w:left w:val="nil"/>
                <w:bottom w:val="nil"/>
                <w:right w:val="nil"/>
                <w:between w:val="nil"/>
              </w:pBdr>
              <w:spacing w:line="240" w:lineRule="auto"/>
              <w:ind w:left="0" w:hanging="2"/>
              <w:jc w:val="both"/>
              <w:rPr>
                <w:rFonts w:ascii="Arial" w:eastAsia="Arial" w:hAnsi="Arial" w:cs="Arial"/>
                <w:color w:val="000000"/>
                <w:sz w:val="20"/>
                <w:szCs w:val="20"/>
              </w:rPr>
            </w:pPr>
            <w:r>
              <w:rPr>
                <w:rFonts w:ascii="Arial" w:eastAsia="Arial" w:hAnsi="Arial" w:cs="Arial"/>
                <w:color w:val="000000"/>
                <w:sz w:val="20"/>
                <w:szCs w:val="20"/>
              </w:rPr>
              <w:t>5. Coinvolgimento delle amministrazioni comunali in progetti inclusivi</w:t>
            </w:r>
          </w:p>
          <w:p w14:paraId="19FBB5C4" w14:textId="77777777" w:rsidR="00AB34AE" w:rsidRDefault="00EB3658">
            <w:pPr>
              <w:pBdr>
                <w:top w:val="nil"/>
                <w:left w:val="nil"/>
                <w:bottom w:val="nil"/>
                <w:right w:val="nil"/>
                <w:between w:val="nil"/>
              </w:pBdr>
              <w:spacing w:line="240" w:lineRule="auto"/>
              <w:ind w:left="0" w:hanging="2"/>
              <w:jc w:val="both"/>
              <w:rPr>
                <w:rFonts w:ascii="Arial" w:eastAsia="Arial" w:hAnsi="Arial" w:cs="Arial"/>
                <w:color w:val="000000"/>
                <w:sz w:val="20"/>
                <w:szCs w:val="20"/>
              </w:rPr>
            </w:pPr>
            <w:r>
              <w:rPr>
                <w:rFonts w:ascii="Arial" w:eastAsia="Arial" w:hAnsi="Arial" w:cs="Arial"/>
                <w:color w:val="000000"/>
                <w:sz w:val="20"/>
                <w:szCs w:val="20"/>
              </w:rPr>
              <w:t xml:space="preserve"> </w:t>
            </w:r>
          </w:p>
        </w:tc>
      </w:tr>
      <w:tr w:rsidR="00AB34AE" w14:paraId="45143C3F" w14:textId="77777777">
        <w:trPr>
          <w:trHeight w:val="2268"/>
        </w:trPr>
        <w:tc>
          <w:tcPr>
            <w:tcW w:w="9570" w:type="dxa"/>
          </w:tcPr>
          <w:p w14:paraId="7DA87407" w14:textId="77777777" w:rsidR="00AB34AE" w:rsidRDefault="00EB3658">
            <w:pPr>
              <w:pBdr>
                <w:top w:val="nil"/>
                <w:left w:val="nil"/>
                <w:bottom w:val="nil"/>
                <w:right w:val="nil"/>
                <w:between w:val="nil"/>
              </w:pBdr>
              <w:spacing w:line="240" w:lineRule="auto"/>
              <w:ind w:left="0" w:hanging="2"/>
              <w:jc w:val="both"/>
              <w:rPr>
                <w:rFonts w:ascii="Arial" w:eastAsia="Arial" w:hAnsi="Arial" w:cs="Arial"/>
                <w:color w:val="000000"/>
                <w:sz w:val="20"/>
                <w:szCs w:val="20"/>
              </w:rPr>
            </w:pPr>
            <w:r>
              <w:rPr>
                <w:rFonts w:ascii="Arial" w:eastAsia="Arial" w:hAnsi="Arial" w:cs="Arial"/>
                <w:b/>
                <w:color w:val="000000"/>
                <w:sz w:val="20"/>
                <w:szCs w:val="20"/>
              </w:rPr>
              <w:t>Ruolo delle famiglie e della comunità nel dare supporto e nel partecipare alle decisioni che riguardano l’organizzazione delle attività educative</w:t>
            </w:r>
          </w:p>
          <w:p w14:paraId="42782761" w14:textId="77777777" w:rsidR="00AB34AE" w:rsidRDefault="00EB3658">
            <w:pPr>
              <w:numPr>
                <w:ilvl w:val="0"/>
                <w:numId w:val="4"/>
              </w:numPr>
              <w:pBdr>
                <w:top w:val="nil"/>
                <w:left w:val="nil"/>
                <w:bottom w:val="nil"/>
                <w:right w:val="nil"/>
                <w:between w:val="nil"/>
              </w:pBdr>
              <w:spacing w:line="240" w:lineRule="auto"/>
              <w:ind w:left="0" w:hanging="2"/>
              <w:jc w:val="both"/>
              <w:rPr>
                <w:rFonts w:ascii="Arial" w:eastAsia="Arial" w:hAnsi="Arial" w:cs="Arial"/>
                <w:color w:val="000000"/>
                <w:sz w:val="20"/>
                <w:szCs w:val="20"/>
              </w:rPr>
            </w:pPr>
            <w:r>
              <w:rPr>
                <w:rFonts w:ascii="Arial" w:eastAsia="Arial" w:hAnsi="Arial" w:cs="Arial"/>
                <w:color w:val="000000"/>
                <w:sz w:val="20"/>
                <w:szCs w:val="20"/>
              </w:rPr>
              <w:t>La  scuola  ha  il  dovere  di  porsi  in  continuità  educativa  con la  famiglia,  aumentando  la  qualità dell’ascolto  e  dell’osservazione,  per  meglio  qualificare  l’intervento  educativo.  Tale  finalità  si realizza nella stipula di un “patto educativo”. Secondo il dettato delle Linee Guida per  l’Integrazione dell’alunno  disabile  emanate  dal  Ministero  dell’Istruzione  nel  2009  (III  Parte, punto  4):  “La  famiglia  rappresenta  un  punto  di  riferimento  essenziale  per  la  corretta  inclusione scolastica  dell’alunno  con  disabilità,  sia  in  quanto  fonte  di  informazioni  preziose  sia  in  quanto luogo in cui avviene la continuità tra educazione formale ed educazione informale”.</w:t>
            </w:r>
          </w:p>
          <w:p w14:paraId="168B9161" w14:textId="77777777" w:rsidR="00AB34AE" w:rsidRDefault="00EB3658">
            <w:pPr>
              <w:numPr>
                <w:ilvl w:val="0"/>
                <w:numId w:val="4"/>
              </w:numPr>
              <w:pBdr>
                <w:top w:val="nil"/>
                <w:left w:val="nil"/>
                <w:bottom w:val="nil"/>
                <w:right w:val="nil"/>
                <w:between w:val="nil"/>
              </w:pBdr>
              <w:spacing w:line="240" w:lineRule="auto"/>
              <w:ind w:left="0" w:hanging="2"/>
              <w:jc w:val="both"/>
              <w:rPr>
                <w:rFonts w:ascii="Arial" w:eastAsia="Arial" w:hAnsi="Arial" w:cs="Arial"/>
                <w:color w:val="000000"/>
                <w:sz w:val="20"/>
                <w:szCs w:val="20"/>
              </w:rPr>
            </w:pPr>
            <w:r>
              <w:rPr>
                <w:rFonts w:ascii="Arial" w:eastAsia="Arial" w:hAnsi="Arial" w:cs="Arial"/>
                <w:color w:val="000000"/>
                <w:sz w:val="20"/>
                <w:szCs w:val="20"/>
              </w:rPr>
              <w:t>Compiti che  comporta  il  ruolo  della  famiglia  nell’inclusione  scolastica  e  che  la  scuola intende riconoscere e rispettare:</w:t>
            </w:r>
          </w:p>
          <w:p w14:paraId="0354E140" w14:textId="77777777" w:rsidR="00AB34AE" w:rsidRDefault="00EB3658">
            <w:pPr>
              <w:pBdr>
                <w:top w:val="nil"/>
                <w:left w:val="nil"/>
                <w:bottom w:val="nil"/>
                <w:right w:val="nil"/>
                <w:between w:val="nil"/>
              </w:pBdr>
              <w:spacing w:line="240" w:lineRule="auto"/>
              <w:ind w:left="0" w:hanging="2"/>
              <w:jc w:val="both"/>
              <w:rPr>
                <w:rFonts w:ascii="Arial" w:eastAsia="Arial" w:hAnsi="Arial" w:cs="Arial"/>
                <w:color w:val="000000"/>
                <w:sz w:val="20"/>
                <w:szCs w:val="20"/>
              </w:rPr>
            </w:pPr>
            <w:r>
              <w:rPr>
                <w:rFonts w:ascii="Arial" w:eastAsia="Arial" w:hAnsi="Arial" w:cs="Arial"/>
                <w:color w:val="000000"/>
                <w:sz w:val="20"/>
                <w:szCs w:val="20"/>
              </w:rPr>
              <w:t xml:space="preserve">-  conoscere, sin dal momento dell'iscrizione a scuola, i diritti dei figli, in particolare le leggi che hanno fatto dell’inclusione scolastica un diritto esigibile e non un semplice interesse legittimo; </w:t>
            </w:r>
          </w:p>
          <w:p w14:paraId="6A5211C4" w14:textId="77777777" w:rsidR="00AB34AE" w:rsidRDefault="00EB3658">
            <w:pPr>
              <w:pBdr>
                <w:top w:val="nil"/>
                <w:left w:val="nil"/>
                <w:bottom w:val="nil"/>
                <w:right w:val="nil"/>
                <w:between w:val="nil"/>
              </w:pBdr>
              <w:spacing w:line="240" w:lineRule="auto"/>
              <w:ind w:left="0" w:hanging="2"/>
              <w:jc w:val="both"/>
              <w:rPr>
                <w:rFonts w:ascii="Arial" w:eastAsia="Arial" w:hAnsi="Arial" w:cs="Arial"/>
                <w:color w:val="000000"/>
                <w:sz w:val="20"/>
                <w:szCs w:val="20"/>
              </w:rPr>
            </w:pPr>
            <w:r>
              <w:rPr>
                <w:rFonts w:ascii="Arial" w:eastAsia="Arial" w:hAnsi="Arial" w:cs="Arial"/>
                <w:color w:val="000000"/>
                <w:sz w:val="20"/>
                <w:szCs w:val="20"/>
              </w:rPr>
              <w:t>-  conoscere  i  diritti  di  genitori  e  riconoscere  pari  opportunità  con  tutti  gli  altri  genitori; cooperare con tutti i genitori della classe e della scuola, di figli disabili e non;</w:t>
            </w:r>
          </w:p>
          <w:p w14:paraId="69806AEA" w14:textId="77777777" w:rsidR="00AB34AE" w:rsidRDefault="00EB3658">
            <w:pPr>
              <w:pBdr>
                <w:top w:val="nil"/>
                <w:left w:val="nil"/>
                <w:bottom w:val="nil"/>
                <w:right w:val="nil"/>
                <w:between w:val="nil"/>
              </w:pBdr>
              <w:spacing w:line="240" w:lineRule="auto"/>
              <w:ind w:left="0" w:hanging="2"/>
              <w:jc w:val="both"/>
              <w:rPr>
                <w:rFonts w:ascii="Arial" w:eastAsia="Arial" w:hAnsi="Arial" w:cs="Arial"/>
                <w:color w:val="000000"/>
                <w:sz w:val="20"/>
                <w:szCs w:val="20"/>
              </w:rPr>
            </w:pPr>
            <w:r>
              <w:rPr>
                <w:rFonts w:ascii="Arial" w:eastAsia="Arial" w:hAnsi="Arial" w:cs="Arial"/>
                <w:color w:val="000000"/>
                <w:sz w:val="20"/>
                <w:szCs w:val="20"/>
              </w:rPr>
              <w:t>-  attivare il processo di inclusione scolastica del/la figlio/a con la presentazione, nei termini fissati, dell’attestazione di alunno in situazione di disabilità e della diagnosi funzionale,</w:t>
            </w:r>
          </w:p>
          <w:p w14:paraId="7E927443" w14:textId="77777777" w:rsidR="00AB34AE" w:rsidRDefault="00EB3658">
            <w:pPr>
              <w:pBdr>
                <w:top w:val="nil"/>
                <w:left w:val="nil"/>
                <w:bottom w:val="nil"/>
                <w:right w:val="nil"/>
                <w:between w:val="nil"/>
              </w:pBdr>
              <w:spacing w:line="240" w:lineRule="auto"/>
              <w:ind w:left="0" w:hanging="2"/>
              <w:jc w:val="both"/>
              <w:rPr>
                <w:rFonts w:ascii="Arial" w:eastAsia="Arial" w:hAnsi="Arial" w:cs="Arial"/>
                <w:color w:val="000000"/>
                <w:sz w:val="20"/>
                <w:szCs w:val="20"/>
              </w:rPr>
            </w:pPr>
            <w:r>
              <w:rPr>
                <w:rFonts w:ascii="Arial" w:eastAsia="Arial" w:hAnsi="Arial" w:cs="Arial"/>
                <w:color w:val="000000"/>
                <w:sz w:val="20"/>
                <w:szCs w:val="20"/>
              </w:rPr>
              <w:t>- partecipare alle riunioni del GLO per la formulazione del Piano Educativo  Individualizzato (PEI) come genitori “specializzati”: osservatori privilegiati e testimoni del percorso di crescita dei loro figli, a conoscenza più di ogni altro delle sue difficoltà ma anche delle sue potenzialità;</w:t>
            </w:r>
          </w:p>
          <w:p w14:paraId="538325B3" w14:textId="77777777" w:rsidR="00AB34AE" w:rsidRDefault="00EB3658">
            <w:pPr>
              <w:pBdr>
                <w:top w:val="nil"/>
                <w:left w:val="nil"/>
                <w:bottom w:val="nil"/>
                <w:right w:val="nil"/>
                <w:between w:val="nil"/>
              </w:pBdr>
              <w:spacing w:line="240" w:lineRule="auto"/>
              <w:ind w:left="0" w:hanging="2"/>
              <w:jc w:val="both"/>
              <w:rPr>
                <w:rFonts w:ascii="Arial" w:eastAsia="Arial" w:hAnsi="Arial" w:cs="Arial"/>
                <w:color w:val="000000"/>
                <w:sz w:val="20"/>
                <w:szCs w:val="20"/>
              </w:rPr>
            </w:pPr>
            <w:r>
              <w:rPr>
                <w:rFonts w:ascii="Arial" w:eastAsia="Arial" w:hAnsi="Arial" w:cs="Arial"/>
                <w:color w:val="000000"/>
                <w:sz w:val="20"/>
                <w:szCs w:val="20"/>
              </w:rPr>
              <w:t>-  collaborare e cooperare con gli insegnanti, gli operatori scolastici, gli educatori e le figure sanitarie;</w:t>
            </w:r>
            <w:r>
              <w:rPr>
                <w:rFonts w:ascii="MS Gothic" w:eastAsia="MS Gothic" w:hAnsi="MS Gothic" w:cs="MS Gothic"/>
                <w:color w:val="000000"/>
                <w:sz w:val="20"/>
                <w:szCs w:val="20"/>
              </w:rPr>
              <w:t> </w:t>
            </w:r>
          </w:p>
          <w:p w14:paraId="694A2B80" w14:textId="77777777" w:rsidR="00AB34AE" w:rsidRDefault="00EB3658">
            <w:pPr>
              <w:pBdr>
                <w:top w:val="nil"/>
                <w:left w:val="nil"/>
                <w:bottom w:val="nil"/>
                <w:right w:val="nil"/>
                <w:between w:val="nil"/>
              </w:pBdr>
              <w:spacing w:line="240" w:lineRule="auto"/>
              <w:ind w:left="0" w:hanging="2"/>
              <w:jc w:val="both"/>
              <w:rPr>
                <w:rFonts w:ascii="Arial" w:eastAsia="Arial" w:hAnsi="Arial" w:cs="Arial"/>
                <w:color w:val="000000"/>
                <w:sz w:val="20"/>
                <w:szCs w:val="20"/>
              </w:rPr>
            </w:pPr>
            <w:r>
              <w:rPr>
                <w:rFonts w:ascii="Arial" w:eastAsia="Arial" w:hAnsi="Arial" w:cs="Arial"/>
                <w:color w:val="000000"/>
                <w:sz w:val="20"/>
                <w:szCs w:val="20"/>
              </w:rPr>
              <w:t>-  non esitare nel comunicare e condividere con gli insegnanti non solo i successi, ma anche le frustrazioni che si affrontano lungo il percorso di crescita;</w:t>
            </w:r>
            <w:r>
              <w:rPr>
                <w:rFonts w:ascii="MS Gothic" w:eastAsia="MS Gothic" w:hAnsi="MS Gothic" w:cs="MS Gothic"/>
                <w:color w:val="000000"/>
                <w:sz w:val="20"/>
                <w:szCs w:val="20"/>
              </w:rPr>
              <w:t> </w:t>
            </w:r>
          </w:p>
          <w:p w14:paraId="5D73C7C8" w14:textId="77777777" w:rsidR="00AB34AE" w:rsidRDefault="00EB3658">
            <w:pPr>
              <w:pBdr>
                <w:top w:val="nil"/>
                <w:left w:val="nil"/>
                <w:bottom w:val="nil"/>
                <w:right w:val="nil"/>
                <w:between w:val="nil"/>
              </w:pBdr>
              <w:spacing w:line="240" w:lineRule="auto"/>
              <w:ind w:left="0" w:hanging="2"/>
              <w:jc w:val="both"/>
              <w:rPr>
                <w:rFonts w:ascii="Arial" w:eastAsia="Arial" w:hAnsi="Arial" w:cs="Arial"/>
                <w:color w:val="000000"/>
                <w:sz w:val="20"/>
                <w:szCs w:val="20"/>
              </w:rPr>
            </w:pPr>
            <w:r>
              <w:rPr>
                <w:rFonts w:ascii="Arial" w:eastAsia="Arial" w:hAnsi="Arial" w:cs="Arial"/>
                <w:color w:val="000000"/>
                <w:sz w:val="20"/>
                <w:szCs w:val="20"/>
              </w:rPr>
              <w:t>-  pensare al/la figlio/a (alunno/a) come a una persona, a cui non sostituirsi nelle cose che sa e può fare da solo/a, un individuo da rispettare nelle sue capacità e nei suoi limiti, nei suoi ritmi di sviluppo ma anche nei suoi desideri e nelle sue ambizioni, anche se sono diversi da quelli della media dei coetanei.</w:t>
            </w:r>
          </w:p>
          <w:p w14:paraId="3DC42E48" w14:textId="77777777" w:rsidR="00AB34AE" w:rsidRDefault="00EB3658">
            <w:pPr>
              <w:pBdr>
                <w:top w:val="nil"/>
                <w:left w:val="nil"/>
                <w:bottom w:val="nil"/>
                <w:right w:val="nil"/>
                <w:between w:val="nil"/>
              </w:pBdr>
              <w:spacing w:line="240" w:lineRule="auto"/>
              <w:ind w:left="0" w:hanging="2"/>
              <w:jc w:val="both"/>
              <w:rPr>
                <w:rFonts w:ascii="Arial" w:eastAsia="Arial" w:hAnsi="Arial" w:cs="Arial"/>
                <w:color w:val="000000"/>
                <w:sz w:val="20"/>
                <w:szCs w:val="20"/>
              </w:rPr>
            </w:pPr>
            <w:r>
              <w:rPr>
                <w:rFonts w:ascii="Arial" w:eastAsia="Arial" w:hAnsi="Arial" w:cs="Arial"/>
                <w:color w:val="000000"/>
                <w:sz w:val="20"/>
                <w:szCs w:val="20"/>
              </w:rPr>
              <w:t>La famiglia è corresponsabile al percorso da attuare all’interno dell’istituto; perciò viene coinvolta attivamente nelle pratiche inerenti all’inclusività.</w:t>
            </w:r>
            <w:r>
              <w:rPr>
                <w:rFonts w:ascii="MS Gothic" w:eastAsia="MS Gothic" w:hAnsi="MS Gothic" w:cs="MS Gothic"/>
                <w:color w:val="000000"/>
                <w:sz w:val="20"/>
                <w:szCs w:val="20"/>
              </w:rPr>
              <w:t> </w:t>
            </w:r>
            <w:r>
              <w:rPr>
                <w:rFonts w:ascii="Arial" w:eastAsia="Arial" w:hAnsi="Arial" w:cs="Arial"/>
                <w:color w:val="000000"/>
                <w:sz w:val="20"/>
                <w:szCs w:val="20"/>
              </w:rPr>
              <w:t>La modalità di contatto e di presentazione della situazione alla famiglia è determinante ai fini di una collaborazione condivisa.</w:t>
            </w:r>
          </w:p>
          <w:p w14:paraId="2A3045D7" w14:textId="77777777" w:rsidR="00AB34AE" w:rsidRDefault="00EB3658">
            <w:pPr>
              <w:pBdr>
                <w:top w:val="nil"/>
                <w:left w:val="nil"/>
                <w:bottom w:val="nil"/>
                <w:right w:val="nil"/>
                <w:between w:val="nil"/>
              </w:pBdr>
              <w:spacing w:line="240" w:lineRule="auto"/>
              <w:ind w:left="0" w:hanging="2"/>
              <w:jc w:val="both"/>
              <w:rPr>
                <w:rFonts w:ascii="Arial" w:eastAsia="Arial" w:hAnsi="Arial" w:cs="Arial"/>
                <w:color w:val="000000"/>
                <w:sz w:val="20"/>
                <w:szCs w:val="20"/>
              </w:rPr>
            </w:pPr>
            <w:r>
              <w:rPr>
                <w:rFonts w:ascii="Arial" w:eastAsia="Arial" w:hAnsi="Arial" w:cs="Arial"/>
                <w:color w:val="000000"/>
                <w:sz w:val="20"/>
                <w:szCs w:val="20"/>
              </w:rPr>
              <w:t>Le comunicazioni sono e saranno puntuali, in modo particolare riguardo alla lettura condivisa delle difficoltà  e  alla  progettazione  educativo/didattica  del  Consiglio  di  Classe/Team  dei  docenti  per favorire  il  successo  formativo  dello  studente.  In  accordo  con  le  famiglie  vengono  individuate modalità  e  strategie  specifiche,  adeguate  alle  effettive  capacità  dello  studente,  per  favorire  lo sviluppo pieno delle sue potenzialità, nel rispetto degli obiettivi formativi previsti nei piani di studio.</w:t>
            </w:r>
          </w:p>
          <w:p w14:paraId="18F4201A" w14:textId="77777777" w:rsidR="00AB34AE" w:rsidRDefault="00EB3658">
            <w:pPr>
              <w:pBdr>
                <w:top w:val="nil"/>
                <w:left w:val="nil"/>
                <w:bottom w:val="nil"/>
                <w:right w:val="nil"/>
                <w:between w:val="nil"/>
              </w:pBdr>
              <w:spacing w:line="240" w:lineRule="auto"/>
              <w:ind w:left="0" w:hanging="2"/>
              <w:jc w:val="both"/>
              <w:rPr>
                <w:rFonts w:ascii="Arial" w:eastAsia="Arial" w:hAnsi="Arial" w:cs="Arial"/>
                <w:color w:val="000000"/>
                <w:sz w:val="20"/>
                <w:szCs w:val="20"/>
              </w:rPr>
            </w:pPr>
            <w:r>
              <w:rPr>
                <w:rFonts w:ascii="Arial" w:eastAsia="Arial" w:hAnsi="Arial" w:cs="Arial"/>
                <w:color w:val="000000"/>
                <w:sz w:val="20"/>
                <w:szCs w:val="20"/>
              </w:rPr>
              <w:lastRenderedPageBreak/>
              <w:t>Le  famiglie  saranno  coinvolte  sia  in  fase  di  progettazione  che  di  realizzazione  degli  interventi inclusivi anche attraverso:</w:t>
            </w:r>
          </w:p>
          <w:p w14:paraId="68803480" w14:textId="77777777" w:rsidR="00AB34AE" w:rsidRDefault="00EB3658">
            <w:pPr>
              <w:numPr>
                <w:ilvl w:val="0"/>
                <w:numId w:val="14"/>
              </w:numPr>
              <w:pBdr>
                <w:top w:val="nil"/>
                <w:left w:val="nil"/>
                <w:bottom w:val="nil"/>
                <w:right w:val="nil"/>
                <w:between w:val="nil"/>
              </w:pBdr>
              <w:spacing w:line="240" w:lineRule="auto"/>
              <w:ind w:left="0" w:hanging="2"/>
              <w:jc w:val="both"/>
              <w:rPr>
                <w:rFonts w:ascii="Arial" w:eastAsia="Arial" w:hAnsi="Arial" w:cs="Arial"/>
                <w:color w:val="000000"/>
                <w:sz w:val="20"/>
                <w:szCs w:val="20"/>
              </w:rPr>
            </w:pPr>
            <w:r>
              <w:rPr>
                <w:rFonts w:ascii="Arial" w:eastAsia="Arial" w:hAnsi="Arial" w:cs="Arial"/>
                <w:color w:val="000000"/>
                <w:sz w:val="20"/>
                <w:szCs w:val="20"/>
              </w:rPr>
              <w:t xml:space="preserve">condivisione delle scelte effettuate: </w:t>
            </w:r>
          </w:p>
          <w:p w14:paraId="196AEF0A" w14:textId="77777777" w:rsidR="00AB34AE" w:rsidRDefault="00EB3658">
            <w:pPr>
              <w:numPr>
                <w:ilvl w:val="0"/>
                <w:numId w:val="14"/>
              </w:numPr>
              <w:pBdr>
                <w:top w:val="nil"/>
                <w:left w:val="nil"/>
                <w:bottom w:val="nil"/>
                <w:right w:val="nil"/>
                <w:between w:val="nil"/>
              </w:pBdr>
              <w:spacing w:line="240" w:lineRule="auto"/>
              <w:ind w:left="0" w:hanging="2"/>
              <w:jc w:val="both"/>
              <w:rPr>
                <w:rFonts w:ascii="Arial" w:eastAsia="Arial" w:hAnsi="Arial" w:cs="Arial"/>
                <w:color w:val="000000"/>
                <w:sz w:val="20"/>
                <w:szCs w:val="20"/>
              </w:rPr>
            </w:pPr>
            <w:r>
              <w:rPr>
                <w:rFonts w:ascii="Arial" w:eastAsia="Arial" w:hAnsi="Arial" w:cs="Arial"/>
                <w:color w:val="000000"/>
                <w:sz w:val="20"/>
                <w:szCs w:val="20"/>
              </w:rPr>
              <w:t>organizzazione di incontri calendarizzati per monitorare i processi e individuare azioni di miglioramento</w:t>
            </w:r>
            <w:r>
              <w:rPr>
                <w:rFonts w:ascii="MS Gothic" w:eastAsia="MS Gothic" w:hAnsi="MS Gothic" w:cs="MS Gothic"/>
                <w:color w:val="000000"/>
                <w:sz w:val="20"/>
                <w:szCs w:val="20"/>
              </w:rPr>
              <w:t> </w:t>
            </w:r>
          </w:p>
          <w:p w14:paraId="3661129F" w14:textId="77777777" w:rsidR="00AB34AE" w:rsidRPr="00D01EA2" w:rsidRDefault="00EB3658" w:rsidP="00D01EA2">
            <w:pPr>
              <w:numPr>
                <w:ilvl w:val="0"/>
                <w:numId w:val="14"/>
              </w:numPr>
              <w:pBdr>
                <w:top w:val="nil"/>
                <w:left w:val="nil"/>
                <w:bottom w:val="nil"/>
                <w:right w:val="nil"/>
                <w:between w:val="nil"/>
              </w:pBdr>
              <w:spacing w:line="240" w:lineRule="auto"/>
              <w:ind w:left="0" w:hanging="2"/>
              <w:jc w:val="both"/>
              <w:rPr>
                <w:rFonts w:ascii="Arial" w:eastAsia="Arial" w:hAnsi="Arial" w:cs="Arial"/>
                <w:color w:val="000000"/>
                <w:sz w:val="20"/>
                <w:szCs w:val="20"/>
              </w:rPr>
            </w:pPr>
            <w:r>
              <w:rPr>
                <w:rFonts w:ascii="Arial" w:eastAsia="Arial" w:hAnsi="Arial" w:cs="Arial"/>
                <w:color w:val="000000"/>
                <w:sz w:val="20"/>
                <w:szCs w:val="20"/>
              </w:rPr>
              <w:t>il coinvolgimento nella redazione dei PDP.</w:t>
            </w:r>
          </w:p>
        </w:tc>
      </w:tr>
      <w:tr w:rsidR="00AB34AE" w14:paraId="3ACADC5B" w14:textId="77777777">
        <w:trPr>
          <w:trHeight w:val="4704"/>
        </w:trPr>
        <w:tc>
          <w:tcPr>
            <w:tcW w:w="9570" w:type="dxa"/>
          </w:tcPr>
          <w:p w14:paraId="3458189A" w14:textId="77777777" w:rsidR="00AB34AE" w:rsidRDefault="00EB3658">
            <w:pPr>
              <w:pBdr>
                <w:top w:val="nil"/>
                <w:left w:val="nil"/>
                <w:bottom w:val="nil"/>
                <w:right w:val="nil"/>
                <w:between w:val="nil"/>
              </w:pBdr>
              <w:spacing w:line="240" w:lineRule="auto"/>
              <w:ind w:left="0" w:hanging="2"/>
              <w:jc w:val="both"/>
              <w:rPr>
                <w:rFonts w:ascii="Arial" w:eastAsia="Arial" w:hAnsi="Arial" w:cs="Arial"/>
                <w:color w:val="000000"/>
                <w:sz w:val="20"/>
                <w:szCs w:val="20"/>
              </w:rPr>
            </w:pPr>
            <w:r>
              <w:rPr>
                <w:rFonts w:ascii="Arial" w:eastAsia="Arial" w:hAnsi="Arial" w:cs="Arial"/>
                <w:b/>
                <w:color w:val="000000"/>
                <w:sz w:val="20"/>
                <w:szCs w:val="20"/>
              </w:rPr>
              <w:lastRenderedPageBreak/>
              <w:t>Sviluppo di un curricolo attento alle diversità e alla promozione di percorsi formativi inclusivi</w:t>
            </w:r>
          </w:p>
          <w:p w14:paraId="32B48C03" w14:textId="77777777" w:rsidR="00AB34AE" w:rsidRDefault="00EB3658">
            <w:pPr>
              <w:numPr>
                <w:ilvl w:val="0"/>
                <w:numId w:val="8"/>
              </w:numPr>
              <w:pBdr>
                <w:top w:val="nil"/>
                <w:left w:val="nil"/>
                <w:bottom w:val="nil"/>
                <w:right w:val="nil"/>
                <w:between w:val="nil"/>
              </w:pBdr>
              <w:spacing w:line="240" w:lineRule="auto"/>
              <w:ind w:left="0" w:hanging="2"/>
              <w:jc w:val="both"/>
              <w:rPr>
                <w:rFonts w:ascii="Arial" w:eastAsia="Arial" w:hAnsi="Arial" w:cs="Arial"/>
                <w:color w:val="000000"/>
                <w:sz w:val="20"/>
                <w:szCs w:val="20"/>
              </w:rPr>
            </w:pPr>
            <w:r>
              <w:rPr>
                <w:rFonts w:ascii="Arial" w:eastAsia="Arial" w:hAnsi="Arial" w:cs="Arial"/>
                <w:color w:val="000000"/>
                <w:sz w:val="20"/>
                <w:szCs w:val="20"/>
              </w:rPr>
              <w:t>Il curricolo attento alle diversità, è inteso come un complesso integrato delle esperienze svolte dall’alunno in un ambiente di crescita, di relazione e di apprendimento, attento non solo alle dimensioni cognitive, ma anche a quelle affettive, corporee, emotive e sociali. Ciò evidenzia l’importanza dell’interdisciplinarietà, quale interazione effettiva tra discipline in uno spazio curricolare che si apre verso i linguaggi non verbali (della musica, dell’arte, dell’educazione motoria e della multimedialità).</w:t>
            </w:r>
          </w:p>
          <w:p w14:paraId="536C0E2E" w14:textId="77777777" w:rsidR="00AB34AE" w:rsidRDefault="00EB3658">
            <w:pPr>
              <w:numPr>
                <w:ilvl w:val="0"/>
                <w:numId w:val="8"/>
              </w:numPr>
              <w:pBdr>
                <w:top w:val="nil"/>
                <w:left w:val="nil"/>
                <w:bottom w:val="nil"/>
                <w:right w:val="nil"/>
                <w:between w:val="nil"/>
              </w:pBdr>
              <w:spacing w:line="240" w:lineRule="auto"/>
              <w:ind w:left="0" w:hanging="2"/>
              <w:jc w:val="both"/>
              <w:rPr>
                <w:rFonts w:ascii="Arial" w:eastAsia="Arial" w:hAnsi="Arial" w:cs="Arial"/>
                <w:color w:val="000000"/>
                <w:sz w:val="20"/>
                <w:szCs w:val="20"/>
              </w:rPr>
            </w:pPr>
            <w:r>
              <w:rPr>
                <w:rFonts w:ascii="Arial" w:eastAsia="Arial" w:hAnsi="Arial" w:cs="Arial"/>
                <w:color w:val="000000"/>
                <w:sz w:val="20"/>
                <w:szCs w:val="20"/>
              </w:rPr>
              <w:t>In  base  alle  situazioni  di  disagio  e  sulle  effettive  capacità  degli  studenti  con  bisogni  educativi speciali,  viene  elaborato  un  PDP  (PEI  nel  caso  di  alunni  con  disabilità).  Nel  PDP  vengono individuati  gli  obiettivi specifici  d’apprendimento,  le  strategie  e  le  attività  educativo/didattiche,  le iniziative  formative  integrate  tra  istituzioni  scolastiche  e  realtà  socio/assistenziali  o  educative territoriali, le modalità di verifica e valutazione.</w:t>
            </w:r>
          </w:p>
          <w:p w14:paraId="7368D24D" w14:textId="77777777" w:rsidR="00AB34AE" w:rsidRDefault="00EB3658">
            <w:pPr>
              <w:pBdr>
                <w:top w:val="nil"/>
                <w:left w:val="nil"/>
                <w:bottom w:val="nil"/>
                <w:right w:val="nil"/>
                <w:between w:val="nil"/>
              </w:pBdr>
              <w:spacing w:line="240" w:lineRule="auto"/>
              <w:ind w:left="0" w:hanging="2"/>
              <w:jc w:val="both"/>
              <w:rPr>
                <w:rFonts w:ascii="Arial" w:eastAsia="Arial" w:hAnsi="Arial" w:cs="Arial"/>
                <w:color w:val="000000"/>
                <w:sz w:val="20"/>
                <w:szCs w:val="20"/>
              </w:rPr>
            </w:pPr>
            <w:r>
              <w:rPr>
                <w:rFonts w:ascii="Arial" w:eastAsia="Arial" w:hAnsi="Arial" w:cs="Arial"/>
                <w:color w:val="000000"/>
                <w:sz w:val="20"/>
                <w:szCs w:val="20"/>
              </w:rPr>
              <w:t xml:space="preserve">Per ogni soggetto si dovrà provvedere a costruire un percorso finalizzato a: </w:t>
            </w:r>
          </w:p>
          <w:p w14:paraId="1758BAC7" w14:textId="77777777" w:rsidR="00AB34AE" w:rsidRDefault="00EB3658">
            <w:pPr>
              <w:pBdr>
                <w:top w:val="nil"/>
                <w:left w:val="nil"/>
                <w:bottom w:val="nil"/>
                <w:right w:val="nil"/>
                <w:between w:val="nil"/>
              </w:pBdr>
              <w:spacing w:line="240" w:lineRule="auto"/>
              <w:ind w:left="0" w:hanging="2"/>
              <w:jc w:val="both"/>
              <w:rPr>
                <w:rFonts w:ascii="Arial" w:eastAsia="Arial" w:hAnsi="Arial" w:cs="Arial"/>
                <w:color w:val="000000"/>
                <w:sz w:val="20"/>
                <w:szCs w:val="20"/>
              </w:rPr>
            </w:pPr>
            <w:r>
              <w:rPr>
                <w:rFonts w:ascii="Arial" w:eastAsia="Arial" w:hAnsi="Arial" w:cs="Arial"/>
                <w:color w:val="000000"/>
                <w:sz w:val="20"/>
                <w:szCs w:val="20"/>
              </w:rPr>
              <w:t>- rispondere ai bisogni di individuali</w:t>
            </w:r>
          </w:p>
          <w:p w14:paraId="42021FDC" w14:textId="77777777" w:rsidR="00AB34AE" w:rsidRDefault="00EB3658">
            <w:pPr>
              <w:pBdr>
                <w:top w:val="nil"/>
                <w:left w:val="nil"/>
                <w:bottom w:val="nil"/>
                <w:right w:val="nil"/>
                <w:between w:val="nil"/>
              </w:pBdr>
              <w:spacing w:line="240" w:lineRule="auto"/>
              <w:ind w:left="0" w:hanging="2"/>
              <w:jc w:val="both"/>
              <w:rPr>
                <w:rFonts w:ascii="Arial" w:eastAsia="Arial" w:hAnsi="Arial" w:cs="Arial"/>
                <w:color w:val="000000"/>
                <w:sz w:val="20"/>
                <w:szCs w:val="20"/>
              </w:rPr>
            </w:pPr>
            <w:r>
              <w:rPr>
                <w:rFonts w:ascii="Arial" w:eastAsia="Arial" w:hAnsi="Arial" w:cs="Arial"/>
                <w:color w:val="000000"/>
                <w:sz w:val="20"/>
                <w:szCs w:val="20"/>
              </w:rPr>
              <w:t xml:space="preserve">- monitorare la crescita della persona ed il successo delle azioni </w:t>
            </w:r>
          </w:p>
          <w:p w14:paraId="668D2445" w14:textId="77777777" w:rsidR="00AB34AE" w:rsidRDefault="00EB3658">
            <w:pPr>
              <w:pBdr>
                <w:top w:val="nil"/>
                <w:left w:val="nil"/>
                <w:bottom w:val="nil"/>
                <w:right w:val="nil"/>
                <w:between w:val="nil"/>
              </w:pBdr>
              <w:spacing w:line="240" w:lineRule="auto"/>
              <w:ind w:left="0" w:hanging="2"/>
              <w:jc w:val="both"/>
              <w:rPr>
                <w:rFonts w:ascii="Arial" w:eastAsia="Arial" w:hAnsi="Arial" w:cs="Arial"/>
                <w:color w:val="000000"/>
                <w:sz w:val="20"/>
                <w:szCs w:val="20"/>
              </w:rPr>
            </w:pPr>
            <w:r>
              <w:rPr>
                <w:rFonts w:ascii="Arial" w:eastAsia="Arial" w:hAnsi="Arial" w:cs="Arial"/>
                <w:color w:val="000000"/>
                <w:sz w:val="20"/>
                <w:szCs w:val="20"/>
              </w:rPr>
              <w:t>- monitorare l'intero percorso</w:t>
            </w:r>
          </w:p>
          <w:p w14:paraId="4FB553BE" w14:textId="77777777" w:rsidR="00AB34AE" w:rsidRDefault="00EB3658">
            <w:pPr>
              <w:pBdr>
                <w:top w:val="nil"/>
                <w:left w:val="nil"/>
                <w:bottom w:val="nil"/>
                <w:right w:val="nil"/>
                <w:between w:val="nil"/>
              </w:pBdr>
              <w:spacing w:line="240" w:lineRule="auto"/>
              <w:ind w:left="0" w:hanging="2"/>
              <w:jc w:val="both"/>
              <w:rPr>
                <w:rFonts w:ascii="Arial" w:eastAsia="Arial" w:hAnsi="Arial" w:cs="Arial"/>
                <w:color w:val="000000"/>
                <w:sz w:val="20"/>
                <w:szCs w:val="20"/>
              </w:rPr>
            </w:pPr>
            <w:r>
              <w:rPr>
                <w:rFonts w:ascii="Arial" w:eastAsia="Arial" w:hAnsi="Arial" w:cs="Arial"/>
                <w:color w:val="000000"/>
                <w:sz w:val="20"/>
                <w:szCs w:val="20"/>
              </w:rPr>
              <w:t>- favorire il successo della persona nel rispetto della propria individualità-identità.</w:t>
            </w:r>
          </w:p>
          <w:p w14:paraId="7A5A7058" w14:textId="77777777" w:rsidR="00AB34AE" w:rsidRDefault="00EB3658">
            <w:pPr>
              <w:pBdr>
                <w:top w:val="nil"/>
                <w:left w:val="nil"/>
                <w:bottom w:val="nil"/>
                <w:right w:val="nil"/>
                <w:between w:val="nil"/>
              </w:pBdr>
              <w:spacing w:line="240" w:lineRule="auto"/>
              <w:ind w:left="0" w:hanging="2"/>
              <w:jc w:val="both"/>
              <w:rPr>
                <w:rFonts w:ascii="Arial" w:eastAsia="Arial" w:hAnsi="Arial" w:cs="Arial"/>
                <w:color w:val="000000"/>
                <w:sz w:val="20"/>
                <w:szCs w:val="20"/>
              </w:rPr>
            </w:pPr>
            <w:r>
              <w:rPr>
                <w:rFonts w:ascii="Arial" w:eastAsia="Arial" w:hAnsi="Arial" w:cs="Arial"/>
                <w:color w:val="000000"/>
                <w:sz w:val="20"/>
                <w:szCs w:val="20"/>
              </w:rPr>
              <w:t>La differenziazione consisterà nelle procedure di individuazione e personalizzazione, nella ricerca della strumentazione più adeguata, nell’adozione di strategie e metodologie, l’utilizzo di mediatori didattici, di attrezzature e ausili informatici, di software e sussidi specifici.</w:t>
            </w:r>
          </w:p>
          <w:p w14:paraId="7A94D561" w14:textId="77777777" w:rsidR="00AB34AE" w:rsidRDefault="00AB34AE">
            <w:pPr>
              <w:pBdr>
                <w:top w:val="nil"/>
                <w:left w:val="nil"/>
                <w:bottom w:val="nil"/>
                <w:right w:val="nil"/>
                <w:between w:val="nil"/>
              </w:pBdr>
              <w:spacing w:line="240" w:lineRule="auto"/>
              <w:ind w:left="0" w:hanging="2"/>
              <w:jc w:val="both"/>
              <w:rPr>
                <w:rFonts w:ascii="Arial" w:eastAsia="Arial" w:hAnsi="Arial" w:cs="Arial"/>
                <w:color w:val="000000"/>
                <w:sz w:val="20"/>
                <w:szCs w:val="20"/>
              </w:rPr>
            </w:pPr>
          </w:p>
        </w:tc>
      </w:tr>
      <w:tr w:rsidR="00AB34AE" w14:paraId="34BA9073" w14:textId="77777777">
        <w:trPr>
          <w:trHeight w:val="2123"/>
        </w:trPr>
        <w:tc>
          <w:tcPr>
            <w:tcW w:w="9570" w:type="dxa"/>
          </w:tcPr>
          <w:p w14:paraId="13745B1D" w14:textId="77777777" w:rsidR="00AB34AE" w:rsidRDefault="00EB3658">
            <w:pPr>
              <w:pBdr>
                <w:top w:val="nil"/>
                <w:left w:val="nil"/>
                <w:bottom w:val="nil"/>
                <w:right w:val="nil"/>
                <w:between w:val="nil"/>
              </w:pBdr>
              <w:spacing w:line="240" w:lineRule="auto"/>
              <w:ind w:left="0" w:hanging="2"/>
              <w:jc w:val="both"/>
              <w:rPr>
                <w:rFonts w:ascii="Arial" w:eastAsia="Arial" w:hAnsi="Arial" w:cs="Arial"/>
                <w:color w:val="000000"/>
                <w:sz w:val="20"/>
                <w:szCs w:val="20"/>
              </w:rPr>
            </w:pPr>
            <w:r>
              <w:rPr>
                <w:rFonts w:ascii="Arial" w:eastAsia="Arial" w:hAnsi="Arial" w:cs="Arial"/>
                <w:b/>
                <w:color w:val="000000"/>
                <w:sz w:val="20"/>
                <w:szCs w:val="20"/>
              </w:rPr>
              <w:t>Valorizzazione delle risorse esistenti</w:t>
            </w:r>
          </w:p>
          <w:p w14:paraId="71D82905" w14:textId="77777777" w:rsidR="00AB34AE" w:rsidRDefault="00EB3658">
            <w:pPr>
              <w:numPr>
                <w:ilvl w:val="0"/>
                <w:numId w:val="3"/>
              </w:numPr>
              <w:pBdr>
                <w:top w:val="nil"/>
                <w:left w:val="nil"/>
                <w:bottom w:val="nil"/>
                <w:right w:val="nil"/>
                <w:between w:val="nil"/>
              </w:pBdr>
              <w:spacing w:line="240" w:lineRule="auto"/>
              <w:ind w:left="0" w:hanging="2"/>
              <w:jc w:val="both"/>
              <w:rPr>
                <w:rFonts w:ascii="Arial" w:eastAsia="Arial" w:hAnsi="Arial" w:cs="Arial"/>
                <w:color w:val="000000"/>
                <w:sz w:val="20"/>
                <w:szCs w:val="20"/>
              </w:rPr>
            </w:pPr>
            <w:r>
              <w:rPr>
                <w:rFonts w:ascii="Arial" w:eastAsia="Arial" w:hAnsi="Arial" w:cs="Arial"/>
                <w:color w:val="000000"/>
                <w:sz w:val="20"/>
                <w:szCs w:val="20"/>
              </w:rPr>
              <w:t>Valorizzazione delle capacità e potenzialità dell’alunno, riscoprendo e fortificando le intelligenze (non solo quella logico-matematica e linguistica, ma anche quella musicale, spaziale, corporea, interpersonale e intrapersonale).</w:t>
            </w:r>
          </w:p>
          <w:p w14:paraId="0CAA9B95" w14:textId="77777777" w:rsidR="00AB34AE" w:rsidRDefault="00EB3658">
            <w:pPr>
              <w:numPr>
                <w:ilvl w:val="0"/>
                <w:numId w:val="3"/>
              </w:numPr>
              <w:pBdr>
                <w:top w:val="nil"/>
                <w:left w:val="nil"/>
                <w:bottom w:val="nil"/>
                <w:right w:val="nil"/>
                <w:between w:val="nil"/>
              </w:pBdr>
              <w:spacing w:line="240" w:lineRule="auto"/>
              <w:ind w:left="0" w:hanging="2"/>
              <w:jc w:val="both"/>
              <w:rPr>
                <w:rFonts w:ascii="Arial" w:eastAsia="Arial" w:hAnsi="Arial" w:cs="Arial"/>
                <w:color w:val="000000"/>
                <w:sz w:val="20"/>
                <w:szCs w:val="20"/>
              </w:rPr>
            </w:pPr>
            <w:r>
              <w:rPr>
                <w:rFonts w:ascii="Arial" w:eastAsia="Arial" w:hAnsi="Arial" w:cs="Arial"/>
                <w:color w:val="000000"/>
                <w:sz w:val="20"/>
                <w:szCs w:val="20"/>
              </w:rPr>
              <w:t>Rivalutazione delle risorse umane e delle loro competenze specifiche, dai docenti ai collaboratori scolastici, affinché si crei una collaborazione sinergica per giungere ad una vera inclusione.</w:t>
            </w:r>
          </w:p>
          <w:p w14:paraId="081F52DD" w14:textId="77777777" w:rsidR="00AB34AE" w:rsidRDefault="00EB3658">
            <w:pPr>
              <w:numPr>
                <w:ilvl w:val="0"/>
                <w:numId w:val="3"/>
              </w:numPr>
              <w:pBdr>
                <w:top w:val="nil"/>
                <w:left w:val="nil"/>
                <w:bottom w:val="nil"/>
                <w:right w:val="nil"/>
                <w:between w:val="nil"/>
              </w:pBdr>
              <w:spacing w:line="240" w:lineRule="auto"/>
              <w:ind w:left="0" w:hanging="2"/>
              <w:jc w:val="both"/>
              <w:rPr>
                <w:rFonts w:ascii="Arial" w:eastAsia="Arial" w:hAnsi="Arial" w:cs="Arial"/>
                <w:color w:val="000000"/>
                <w:sz w:val="20"/>
                <w:szCs w:val="20"/>
              </w:rPr>
            </w:pPr>
            <w:r>
              <w:rPr>
                <w:rFonts w:ascii="Arial" w:eastAsia="Arial" w:hAnsi="Arial" w:cs="Arial"/>
                <w:color w:val="000000"/>
                <w:sz w:val="20"/>
                <w:szCs w:val="20"/>
              </w:rPr>
              <w:t>Ottimizzazione degli spazi, dall’aula alla scuola nel suo complesso, sia a livello architettonico che organizzativo, considerando il fatto che i processi cognitivi e di apprendimento avvengono in relazione a fattori ambientali, oltre che culturali, e quindi legati al contesto.</w:t>
            </w:r>
          </w:p>
        </w:tc>
      </w:tr>
      <w:tr w:rsidR="00AB34AE" w14:paraId="46DBF2B9" w14:textId="77777777">
        <w:trPr>
          <w:trHeight w:val="2268"/>
        </w:trPr>
        <w:tc>
          <w:tcPr>
            <w:tcW w:w="9570" w:type="dxa"/>
          </w:tcPr>
          <w:p w14:paraId="74444D09" w14:textId="77777777" w:rsidR="00AB34AE" w:rsidRDefault="00EB3658">
            <w:pPr>
              <w:pBdr>
                <w:top w:val="nil"/>
                <w:left w:val="nil"/>
                <w:bottom w:val="nil"/>
                <w:right w:val="nil"/>
                <w:between w:val="nil"/>
              </w:pBdr>
              <w:spacing w:line="240" w:lineRule="auto"/>
              <w:ind w:left="0" w:hanging="2"/>
              <w:jc w:val="both"/>
              <w:rPr>
                <w:rFonts w:ascii="Arial" w:eastAsia="Arial" w:hAnsi="Arial" w:cs="Arial"/>
                <w:color w:val="000000"/>
                <w:sz w:val="20"/>
                <w:szCs w:val="20"/>
              </w:rPr>
            </w:pPr>
            <w:r>
              <w:rPr>
                <w:rFonts w:ascii="Arial" w:eastAsia="Arial" w:hAnsi="Arial" w:cs="Arial"/>
                <w:b/>
                <w:color w:val="000000"/>
                <w:sz w:val="20"/>
                <w:szCs w:val="20"/>
              </w:rPr>
              <w:t xml:space="preserve">Acquisizione e distribuzione di risorse aggiuntive utilizzabili per la realizzazione dei progetti di inclusione </w:t>
            </w:r>
          </w:p>
          <w:p w14:paraId="7B4C5A7C" w14:textId="77777777" w:rsidR="00AB34AE" w:rsidRDefault="00EB3658">
            <w:pPr>
              <w:pBdr>
                <w:top w:val="nil"/>
                <w:left w:val="nil"/>
                <w:bottom w:val="nil"/>
                <w:right w:val="nil"/>
                <w:between w:val="nil"/>
              </w:pBdr>
              <w:spacing w:line="240" w:lineRule="auto"/>
              <w:ind w:left="0" w:hanging="2"/>
              <w:jc w:val="both"/>
              <w:rPr>
                <w:rFonts w:ascii="Arial" w:eastAsia="Arial" w:hAnsi="Arial" w:cs="Arial"/>
                <w:color w:val="000000"/>
                <w:sz w:val="20"/>
                <w:szCs w:val="20"/>
              </w:rPr>
            </w:pPr>
            <w:r>
              <w:rPr>
                <w:rFonts w:ascii="Arial" w:eastAsia="Arial" w:hAnsi="Arial" w:cs="Arial"/>
                <w:color w:val="000000"/>
                <w:sz w:val="20"/>
                <w:szCs w:val="20"/>
              </w:rPr>
              <w:t>Perché la scuola possa realmente contribuire alla realizzazione del “Progetto di Vita” di ciascun alunno , necessita di potenziare e/o ottenere risorse aggiuntive. A tale scopo la scuola si prefigge di :</w:t>
            </w:r>
          </w:p>
          <w:p w14:paraId="3B384FF1" w14:textId="77777777" w:rsidR="00AB34AE" w:rsidRDefault="00EB3658">
            <w:pPr>
              <w:numPr>
                <w:ilvl w:val="0"/>
                <w:numId w:val="14"/>
              </w:numPr>
              <w:pBdr>
                <w:top w:val="nil"/>
                <w:left w:val="nil"/>
                <w:bottom w:val="nil"/>
                <w:right w:val="nil"/>
                <w:between w:val="nil"/>
              </w:pBdr>
              <w:spacing w:line="240" w:lineRule="auto"/>
              <w:ind w:left="0" w:hanging="2"/>
              <w:jc w:val="both"/>
              <w:rPr>
                <w:rFonts w:ascii="Arial" w:eastAsia="Arial" w:hAnsi="Arial" w:cs="Arial"/>
                <w:color w:val="000000"/>
                <w:sz w:val="20"/>
                <w:szCs w:val="20"/>
              </w:rPr>
            </w:pPr>
            <w:r>
              <w:rPr>
                <w:rFonts w:ascii="Arial" w:eastAsia="Arial" w:hAnsi="Arial" w:cs="Arial"/>
                <w:color w:val="000000"/>
                <w:sz w:val="20"/>
                <w:szCs w:val="20"/>
              </w:rPr>
              <w:t xml:space="preserve">Incrementare i rapporti con CTS per consulenze e relazioni d’intesa </w:t>
            </w:r>
          </w:p>
          <w:p w14:paraId="7A5FA4FE" w14:textId="77777777" w:rsidR="00AB34AE" w:rsidRDefault="00EB3658">
            <w:pPr>
              <w:numPr>
                <w:ilvl w:val="0"/>
                <w:numId w:val="14"/>
              </w:numPr>
              <w:pBdr>
                <w:top w:val="nil"/>
                <w:left w:val="nil"/>
                <w:bottom w:val="nil"/>
                <w:right w:val="nil"/>
                <w:between w:val="nil"/>
              </w:pBdr>
              <w:spacing w:line="240" w:lineRule="auto"/>
              <w:ind w:left="0" w:hanging="2"/>
              <w:jc w:val="both"/>
              <w:rPr>
                <w:rFonts w:ascii="Arial" w:eastAsia="Arial" w:hAnsi="Arial" w:cs="Arial"/>
                <w:color w:val="000000"/>
                <w:sz w:val="20"/>
                <w:szCs w:val="20"/>
              </w:rPr>
            </w:pPr>
            <w:r>
              <w:rPr>
                <w:rFonts w:ascii="Arial" w:eastAsia="Arial" w:hAnsi="Arial" w:cs="Arial"/>
                <w:color w:val="000000"/>
                <w:sz w:val="20"/>
                <w:szCs w:val="20"/>
              </w:rPr>
              <w:t xml:space="preserve">Adeguare e valorizzare gli spazi e i laboratori considerati luoghi di fondamentale importanza per la realizzazione di una didattica laboratoriale e di valenza inclusiva </w:t>
            </w:r>
          </w:p>
          <w:p w14:paraId="42499950" w14:textId="77777777" w:rsidR="00AB34AE" w:rsidRDefault="00D01EA2">
            <w:pPr>
              <w:numPr>
                <w:ilvl w:val="0"/>
                <w:numId w:val="14"/>
              </w:numPr>
              <w:pBdr>
                <w:top w:val="nil"/>
                <w:left w:val="nil"/>
                <w:bottom w:val="nil"/>
                <w:right w:val="nil"/>
                <w:between w:val="nil"/>
              </w:pBdr>
              <w:spacing w:line="240" w:lineRule="auto"/>
              <w:ind w:left="0" w:hanging="2"/>
              <w:jc w:val="both"/>
              <w:rPr>
                <w:rFonts w:ascii="Arial" w:eastAsia="Arial" w:hAnsi="Arial" w:cs="Arial"/>
                <w:color w:val="000000"/>
                <w:sz w:val="20"/>
                <w:szCs w:val="20"/>
              </w:rPr>
            </w:pPr>
            <w:r>
              <w:rPr>
                <w:rFonts w:ascii="Arial" w:eastAsia="Arial" w:hAnsi="Arial" w:cs="Arial"/>
                <w:color w:val="000000"/>
                <w:sz w:val="20"/>
                <w:szCs w:val="20"/>
              </w:rPr>
              <w:t xml:space="preserve">Collaborare </w:t>
            </w:r>
            <w:r w:rsidR="00EB3658">
              <w:rPr>
                <w:rFonts w:ascii="Arial" w:eastAsia="Arial" w:hAnsi="Arial" w:cs="Arial"/>
                <w:color w:val="000000"/>
                <w:sz w:val="20"/>
                <w:szCs w:val="20"/>
              </w:rPr>
              <w:t>con le associazioni impegnate in questo ambito e presenti nel territorio</w:t>
            </w:r>
          </w:p>
          <w:p w14:paraId="1C8B616A" w14:textId="77777777" w:rsidR="00AB34AE" w:rsidRDefault="00EB3658">
            <w:pPr>
              <w:numPr>
                <w:ilvl w:val="0"/>
                <w:numId w:val="14"/>
              </w:numPr>
              <w:pBdr>
                <w:top w:val="nil"/>
                <w:left w:val="nil"/>
                <w:bottom w:val="nil"/>
                <w:right w:val="nil"/>
                <w:between w:val="nil"/>
              </w:pBdr>
              <w:spacing w:line="240" w:lineRule="auto"/>
              <w:ind w:left="0" w:hanging="2"/>
              <w:jc w:val="both"/>
              <w:rPr>
                <w:rFonts w:ascii="Arial" w:eastAsia="Arial" w:hAnsi="Arial" w:cs="Arial"/>
                <w:color w:val="000000"/>
                <w:sz w:val="20"/>
                <w:szCs w:val="20"/>
              </w:rPr>
            </w:pPr>
            <w:r>
              <w:rPr>
                <w:rFonts w:ascii="Arial" w:eastAsia="Arial" w:hAnsi="Arial" w:cs="Arial"/>
                <w:color w:val="000000"/>
                <w:sz w:val="20"/>
                <w:szCs w:val="20"/>
              </w:rPr>
              <w:t xml:space="preserve">Coinvolgere maggiormente le famiglie nel processo di inclusione scolastica </w:t>
            </w:r>
          </w:p>
          <w:p w14:paraId="2A24E0B2" w14:textId="77777777" w:rsidR="00AB34AE" w:rsidRDefault="00EB3658">
            <w:pPr>
              <w:numPr>
                <w:ilvl w:val="0"/>
                <w:numId w:val="14"/>
              </w:numPr>
              <w:pBdr>
                <w:top w:val="nil"/>
                <w:left w:val="nil"/>
                <w:bottom w:val="nil"/>
                <w:right w:val="nil"/>
                <w:between w:val="nil"/>
              </w:pBdr>
              <w:spacing w:line="240" w:lineRule="auto"/>
              <w:ind w:left="0" w:hanging="2"/>
              <w:jc w:val="both"/>
              <w:rPr>
                <w:rFonts w:ascii="Arial" w:eastAsia="Arial" w:hAnsi="Arial" w:cs="Arial"/>
                <w:color w:val="000000"/>
                <w:sz w:val="20"/>
                <w:szCs w:val="20"/>
              </w:rPr>
            </w:pPr>
            <w:r>
              <w:rPr>
                <w:rFonts w:ascii="Arial" w:eastAsia="Arial" w:hAnsi="Arial" w:cs="Arial"/>
                <w:color w:val="000000"/>
                <w:sz w:val="20"/>
                <w:szCs w:val="20"/>
              </w:rPr>
              <w:t>Accedere a specifici finanziamenti</w:t>
            </w:r>
          </w:p>
          <w:p w14:paraId="63CCE78D" w14:textId="77777777" w:rsidR="00AB34AE" w:rsidRDefault="00AB34AE">
            <w:pPr>
              <w:pBdr>
                <w:top w:val="nil"/>
                <w:left w:val="nil"/>
                <w:bottom w:val="nil"/>
                <w:right w:val="nil"/>
                <w:between w:val="nil"/>
              </w:pBdr>
              <w:spacing w:line="240" w:lineRule="auto"/>
              <w:ind w:left="0" w:hanging="2"/>
              <w:jc w:val="both"/>
              <w:rPr>
                <w:rFonts w:ascii="Arial" w:eastAsia="Arial" w:hAnsi="Arial" w:cs="Arial"/>
                <w:color w:val="000000"/>
                <w:sz w:val="20"/>
                <w:szCs w:val="20"/>
              </w:rPr>
            </w:pPr>
          </w:p>
        </w:tc>
      </w:tr>
      <w:tr w:rsidR="00AB34AE" w14:paraId="114C8B6E" w14:textId="77777777">
        <w:trPr>
          <w:trHeight w:val="1126"/>
        </w:trPr>
        <w:tc>
          <w:tcPr>
            <w:tcW w:w="9570" w:type="dxa"/>
          </w:tcPr>
          <w:p w14:paraId="7EFB8FA0" w14:textId="77777777" w:rsidR="00AB34AE" w:rsidRDefault="00EB3658">
            <w:pPr>
              <w:pBdr>
                <w:top w:val="nil"/>
                <w:left w:val="nil"/>
                <w:bottom w:val="nil"/>
                <w:right w:val="nil"/>
                <w:between w:val="nil"/>
              </w:pBdr>
              <w:spacing w:line="240" w:lineRule="auto"/>
              <w:ind w:left="0" w:hanging="2"/>
              <w:jc w:val="both"/>
              <w:rPr>
                <w:rFonts w:ascii="Arial" w:eastAsia="Arial" w:hAnsi="Arial" w:cs="Arial"/>
                <w:color w:val="000000"/>
                <w:sz w:val="20"/>
                <w:szCs w:val="20"/>
              </w:rPr>
            </w:pPr>
            <w:r>
              <w:rPr>
                <w:rFonts w:ascii="Arial" w:eastAsia="Arial" w:hAnsi="Arial" w:cs="Arial"/>
                <w:b/>
                <w:color w:val="000000"/>
                <w:sz w:val="20"/>
                <w:szCs w:val="20"/>
              </w:rPr>
              <w:t>Attenzione dedicata alle fasi di transizione che scandiscono l’ingresso nel sistema scolastico, la continuità tra i diversi ordini di scuola e il successivo inserimento lavorativo.</w:t>
            </w:r>
          </w:p>
          <w:p w14:paraId="13C1E6F6" w14:textId="77777777" w:rsidR="00AB34AE" w:rsidRDefault="00EB3658">
            <w:pPr>
              <w:numPr>
                <w:ilvl w:val="0"/>
                <w:numId w:val="7"/>
              </w:numPr>
              <w:pBdr>
                <w:top w:val="nil"/>
                <w:left w:val="nil"/>
                <w:bottom w:val="nil"/>
                <w:right w:val="nil"/>
                <w:between w:val="nil"/>
              </w:pBdr>
              <w:spacing w:line="240" w:lineRule="auto"/>
              <w:ind w:left="0" w:hanging="2"/>
              <w:jc w:val="both"/>
              <w:rPr>
                <w:rFonts w:ascii="Arial" w:eastAsia="Arial" w:hAnsi="Arial" w:cs="Arial"/>
                <w:color w:val="000000"/>
                <w:sz w:val="20"/>
                <w:szCs w:val="20"/>
              </w:rPr>
            </w:pPr>
            <w:r>
              <w:rPr>
                <w:rFonts w:ascii="Arial" w:eastAsia="Arial" w:hAnsi="Arial" w:cs="Arial"/>
                <w:color w:val="000000"/>
                <w:sz w:val="20"/>
                <w:szCs w:val="20"/>
              </w:rPr>
              <w:t>Osservazione delle abilità e delle competenze degli alunni in entrata in modo da rilevare i punti di forza e di debolezza per poter stendere un piano didattico personalizzato in base alle esigenze emerse.</w:t>
            </w:r>
          </w:p>
          <w:p w14:paraId="10C62C55" w14:textId="77777777" w:rsidR="00AB34AE" w:rsidRDefault="00EB3658">
            <w:pPr>
              <w:numPr>
                <w:ilvl w:val="0"/>
                <w:numId w:val="5"/>
              </w:numPr>
              <w:pBdr>
                <w:top w:val="nil"/>
                <w:left w:val="nil"/>
                <w:bottom w:val="nil"/>
                <w:right w:val="nil"/>
                <w:between w:val="nil"/>
              </w:pBdr>
              <w:spacing w:line="240" w:lineRule="auto"/>
              <w:ind w:left="0" w:hanging="2"/>
              <w:jc w:val="both"/>
              <w:rPr>
                <w:rFonts w:ascii="Arial" w:eastAsia="Arial" w:hAnsi="Arial" w:cs="Arial"/>
                <w:color w:val="000000"/>
                <w:sz w:val="20"/>
                <w:szCs w:val="20"/>
              </w:rPr>
            </w:pPr>
            <w:r>
              <w:rPr>
                <w:rFonts w:ascii="Arial" w:eastAsia="Arial" w:hAnsi="Arial" w:cs="Arial"/>
                <w:color w:val="000000"/>
                <w:sz w:val="20"/>
                <w:szCs w:val="20"/>
              </w:rPr>
              <w:t>Incontri periodici in presenza o da remoto tra i docenti dei diversi ordini di scuola, in modo tale da creare un percorso di continuità che valorizzi l’alunno, affinché il cammino educativo-didattico non rimanga frammentato, ma guardi verso obiettivi a lunga distanza.</w:t>
            </w:r>
          </w:p>
          <w:p w14:paraId="1D9F7EDD" w14:textId="77777777" w:rsidR="00AB34AE" w:rsidRDefault="00EB3658">
            <w:pPr>
              <w:numPr>
                <w:ilvl w:val="0"/>
                <w:numId w:val="5"/>
              </w:numPr>
              <w:pBdr>
                <w:top w:val="nil"/>
                <w:left w:val="nil"/>
                <w:bottom w:val="nil"/>
                <w:right w:val="nil"/>
                <w:between w:val="nil"/>
              </w:pBdr>
              <w:spacing w:line="240" w:lineRule="auto"/>
              <w:ind w:left="0" w:hanging="2"/>
              <w:jc w:val="both"/>
              <w:rPr>
                <w:rFonts w:ascii="Arial" w:eastAsia="Arial" w:hAnsi="Arial" w:cs="Arial"/>
                <w:color w:val="000000"/>
                <w:sz w:val="20"/>
                <w:szCs w:val="20"/>
              </w:rPr>
            </w:pPr>
            <w:r>
              <w:rPr>
                <w:rFonts w:ascii="Arial" w:eastAsia="Arial" w:hAnsi="Arial" w:cs="Arial"/>
                <w:color w:val="000000"/>
                <w:sz w:val="20"/>
                <w:szCs w:val="20"/>
              </w:rPr>
              <w:t>Fruizione della verticalizzazione del curricolo all’interno dell’istituzione scolastica.</w:t>
            </w:r>
          </w:p>
          <w:p w14:paraId="0AD2B0CA" w14:textId="77777777" w:rsidR="00AB34AE" w:rsidRDefault="00AB34AE">
            <w:pPr>
              <w:pBdr>
                <w:top w:val="nil"/>
                <w:left w:val="nil"/>
                <w:bottom w:val="nil"/>
                <w:right w:val="nil"/>
                <w:between w:val="nil"/>
              </w:pBdr>
              <w:spacing w:line="240" w:lineRule="auto"/>
              <w:ind w:left="0" w:hanging="2"/>
              <w:jc w:val="both"/>
              <w:rPr>
                <w:rFonts w:ascii="Arial" w:eastAsia="Arial" w:hAnsi="Arial" w:cs="Arial"/>
                <w:color w:val="000000"/>
                <w:sz w:val="20"/>
                <w:szCs w:val="20"/>
              </w:rPr>
            </w:pPr>
          </w:p>
          <w:p w14:paraId="4FD4FA51" w14:textId="77777777" w:rsidR="00AB34AE" w:rsidRDefault="00AB34AE">
            <w:pPr>
              <w:pBdr>
                <w:top w:val="nil"/>
                <w:left w:val="nil"/>
                <w:bottom w:val="nil"/>
                <w:right w:val="nil"/>
                <w:between w:val="nil"/>
              </w:pBdr>
              <w:spacing w:line="240" w:lineRule="auto"/>
              <w:ind w:left="0" w:hanging="2"/>
              <w:jc w:val="both"/>
              <w:rPr>
                <w:rFonts w:ascii="Arial" w:eastAsia="Arial" w:hAnsi="Arial" w:cs="Arial"/>
                <w:color w:val="000000"/>
                <w:sz w:val="20"/>
                <w:szCs w:val="20"/>
              </w:rPr>
            </w:pPr>
          </w:p>
          <w:p w14:paraId="3893D376" w14:textId="77777777" w:rsidR="00AB34AE" w:rsidRDefault="00AB34AE">
            <w:pPr>
              <w:pBdr>
                <w:top w:val="nil"/>
                <w:left w:val="nil"/>
                <w:bottom w:val="nil"/>
                <w:right w:val="nil"/>
                <w:between w:val="nil"/>
              </w:pBdr>
              <w:spacing w:line="240" w:lineRule="auto"/>
              <w:ind w:left="0" w:hanging="2"/>
              <w:jc w:val="both"/>
              <w:rPr>
                <w:rFonts w:ascii="Arial" w:eastAsia="Arial" w:hAnsi="Arial" w:cs="Arial"/>
                <w:color w:val="000000"/>
                <w:sz w:val="20"/>
                <w:szCs w:val="20"/>
              </w:rPr>
            </w:pPr>
          </w:p>
          <w:p w14:paraId="1A242E23" w14:textId="77777777" w:rsidR="00AB34AE" w:rsidRDefault="00AB34AE">
            <w:pPr>
              <w:pBdr>
                <w:top w:val="nil"/>
                <w:left w:val="nil"/>
                <w:bottom w:val="nil"/>
                <w:right w:val="nil"/>
                <w:between w:val="nil"/>
              </w:pBdr>
              <w:spacing w:line="240" w:lineRule="auto"/>
              <w:ind w:left="0" w:hanging="2"/>
              <w:jc w:val="both"/>
              <w:rPr>
                <w:rFonts w:ascii="Arial" w:eastAsia="Arial" w:hAnsi="Arial" w:cs="Arial"/>
                <w:color w:val="000000"/>
                <w:sz w:val="20"/>
                <w:szCs w:val="20"/>
              </w:rPr>
            </w:pPr>
          </w:p>
          <w:p w14:paraId="790AA723" w14:textId="77777777" w:rsidR="00AB34AE" w:rsidRDefault="00EB3658">
            <w:pPr>
              <w:pBdr>
                <w:top w:val="nil"/>
                <w:left w:val="nil"/>
                <w:bottom w:val="nil"/>
                <w:right w:val="nil"/>
                <w:between w:val="nil"/>
              </w:pBdr>
              <w:spacing w:line="240" w:lineRule="auto"/>
              <w:ind w:left="0" w:hanging="2"/>
              <w:jc w:val="both"/>
              <w:rPr>
                <w:rFonts w:ascii="Arial" w:eastAsia="Arial" w:hAnsi="Arial" w:cs="Arial"/>
                <w:color w:val="000000"/>
                <w:sz w:val="20"/>
                <w:szCs w:val="20"/>
              </w:rPr>
            </w:pPr>
            <w:r>
              <w:rPr>
                <w:rFonts w:ascii="Arial" w:eastAsia="Arial" w:hAnsi="Arial" w:cs="Arial"/>
                <w:color w:val="000000"/>
                <w:sz w:val="20"/>
                <w:szCs w:val="20"/>
              </w:rPr>
              <w:t>Notevole importanza viene data all'accoglienza: così per i futuri alunni, in ingresso sia alla Primaria sia alla Secondaria, vengono realizzati progetti di continuità, in modo che, in accordo con le famiglie e gli insegnanti, essi possano vivere con minore  ansia  il  passaggio fra  i  diversi  ordini  di  scuola. Valutate  quindi  le  disabilità  e  i  bisogni educativi  speciali  presenti,  la  Commissione  Formazione  Classi,  della  scuola  secondaria, provvederà al loro inserimento nella classe più adatta.</w:t>
            </w:r>
          </w:p>
          <w:p w14:paraId="28BAF349" w14:textId="77777777" w:rsidR="00AB34AE" w:rsidRDefault="00AB34AE">
            <w:pPr>
              <w:pBdr>
                <w:top w:val="nil"/>
                <w:left w:val="nil"/>
                <w:bottom w:val="nil"/>
                <w:right w:val="nil"/>
                <w:between w:val="nil"/>
              </w:pBdr>
              <w:spacing w:line="240" w:lineRule="auto"/>
              <w:ind w:left="0" w:hanging="2"/>
              <w:jc w:val="both"/>
              <w:rPr>
                <w:rFonts w:ascii="Arial" w:eastAsia="Arial" w:hAnsi="Arial" w:cs="Arial"/>
                <w:color w:val="000000"/>
                <w:sz w:val="20"/>
                <w:szCs w:val="20"/>
              </w:rPr>
            </w:pPr>
          </w:p>
          <w:p w14:paraId="2713FDE1" w14:textId="77777777" w:rsidR="00AB34AE" w:rsidRDefault="00AB34AE">
            <w:pPr>
              <w:pBdr>
                <w:top w:val="nil"/>
                <w:left w:val="nil"/>
                <w:bottom w:val="nil"/>
                <w:right w:val="nil"/>
                <w:between w:val="nil"/>
              </w:pBdr>
              <w:spacing w:line="240" w:lineRule="auto"/>
              <w:ind w:left="0" w:hanging="2"/>
              <w:jc w:val="both"/>
              <w:rPr>
                <w:rFonts w:ascii="Arial" w:eastAsia="Arial" w:hAnsi="Arial" w:cs="Arial"/>
                <w:color w:val="000000"/>
                <w:sz w:val="20"/>
                <w:szCs w:val="20"/>
              </w:rPr>
            </w:pPr>
          </w:p>
          <w:p w14:paraId="44FF69B8" w14:textId="77777777" w:rsidR="00AB34AE" w:rsidRDefault="00EB3658">
            <w:pPr>
              <w:pBdr>
                <w:top w:val="nil"/>
                <w:left w:val="nil"/>
                <w:bottom w:val="nil"/>
                <w:right w:val="nil"/>
                <w:between w:val="nil"/>
              </w:pBdr>
              <w:spacing w:line="240" w:lineRule="auto"/>
              <w:ind w:left="0" w:hanging="2"/>
              <w:jc w:val="both"/>
              <w:rPr>
                <w:rFonts w:ascii="Arial" w:eastAsia="Arial" w:hAnsi="Arial" w:cs="Arial"/>
                <w:color w:val="000000"/>
                <w:sz w:val="20"/>
                <w:szCs w:val="20"/>
              </w:rPr>
            </w:pPr>
            <w:r>
              <w:rPr>
                <w:rFonts w:ascii="Arial" w:eastAsia="Arial" w:hAnsi="Arial" w:cs="Arial"/>
                <w:color w:val="000000"/>
                <w:sz w:val="20"/>
                <w:szCs w:val="20"/>
              </w:rPr>
              <w:t xml:space="preserve">PROTOCOLLO DI ACCOGLIENZA </w:t>
            </w:r>
          </w:p>
          <w:p w14:paraId="15878E8A" w14:textId="77777777" w:rsidR="00AB34AE" w:rsidRDefault="00AB34AE">
            <w:pPr>
              <w:pBdr>
                <w:top w:val="nil"/>
                <w:left w:val="nil"/>
                <w:bottom w:val="nil"/>
                <w:right w:val="nil"/>
                <w:between w:val="nil"/>
              </w:pBdr>
              <w:spacing w:line="240" w:lineRule="auto"/>
              <w:ind w:left="0" w:hanging="2"/>
              <w:jc w:val="both"/>
              <w:rPr>
                <w:rFonts w:ascii="Arial" w:eastAsia="Arial" w:hAnsi="Arial" w:cs="Arial"/>
                <w:color w:val="000000"/>
                <w:sz w:val="20"/>
                <w:szCs w:val="20"/>
              </w:rPr>
            </w:pPr>
          </w:p>
          <w:p w14:paraId="0C73FDAE" w14:textId="77777777" w:rsidR="00AB34AE" w:rsidRDefault="00EB3658">
            <w:pPr>
              <w:pBdr>
                <w:top w:val="nil"/>
                <w:left w:val="nil"/>
                <w:bottom w:val="nil"/>
                <w:right w:val="nil"/>
                <w:between w:val="nil"/>
              </w:pBdr>
              <w:spacing w:line="240" w:lineRule="auto"/>
              <w:ind w:left="0" w:hanging="2"/>
              <w:jc w:val="both"/>
              <w:rPr>
                <w:rFonts w:ascii="Arial" w:eastAsia="Arial" w:hAnsi="Arial" w:cs="Arial"/>
                <w:color w:val="000000"/>
                <w:sz w:val="20"/>
                <w:szCs w:val="20"/>
              </w:rPr>
            </w:pPr>
            <w:r>
              <w:rPr>
                <w:rFonts w:ascii="Arial" w:eastAsia="Arial" w:hAnsi="Arial" w:cs="Arial"/>
                <w:color w:val="000000"/>
                <w:sz w:val="20"/>
                <w:szCs w:val="20"/>
              </w:rPr>
              <w:t>è una guida d’informazione riguardante l’accoglienza, l’integrazione e l’inclusione degli alunni con bisogni educativi speciali all’interno del nostro Istituto, con particolare riferimento agli alunni diversamente abili.</w:t>
            </w:r>
          </w:p>
          <w:p w14:paraId="58D7C2DE" w14:textId="77777777" w:rsidR="00AB34AE" w:rsidRDefault="00EB3658">
            <w:pPr>
              <w:pBdr>
                <w:top w:val="nil"/>
                <w:left w:val="nil"/>
                <w:bottom w:val="nil"/>
                <w:right w:val="nil"/>
                <w:between w:val="nil"/>
              </w:pBdr>
              <w:spacing w:line="240" w:lineRule="auto"/>
              <w:ind w:left="0" w:hanging="2"/>
              <w:jc w:val="both"/>
              <w:rPr>
                <w:rFonts w:ascii="Arial" w:eastAsia="Arial" w:hAnsi="Arial" w:cs="Arial"/>
                <w:color w:val="000000"/>
                <w:sz w:val="20"/>
                <w:szCs w:val="20"/>
              </w:rPr>
            </w:pPr>
            <w:r>
              <w:rPr>
                <w:rFonts w:ascii="Arial" w:eastAsia="Arial" w:hAnsi="Arial" w:cs="Arial"/>
                <w:color w:val="000000"/>
                <w:sz w:val="20"/>
                <w:szCs w:val="20"/>
              </w:rPr>
              <w:t>Le molteplici situazioni individuali degli allievi, i diversi livelli socio-culturali, le differenti modalità di acquisire ed elaborare informazioni, i personali ritmi e stili di apprendimento rendono necessario un lavoro individualizzato e la progettazione di interventi e azioni mirate, attivando tutte le risorse possibili.</w:t>
            </w:r>
          </w:p>
          <w:p w14:paraId="685BA380" w14:textId="77777777" w:rsidR="00AB34AE" w:rsidRDefault="00EB3658">
            <w:pPr>
              <w:pBdr>
                <w:top w:val="nil"/>
                <w:left w:val="nil"/>
                <w:bottom w:val="nil"/>
                <w:right w:val="nil"/>
                <w:between w:val="nil"/>
              </w:pBdr>
              <w:spacing w:line="240" w:lineRule="auto"/>
              <w:ind w:left="0" w:hanging="2"/>
              <w:jc w:val="both"/>
              <w:rPr>
                <w:rFonts w:ascii="Arial" w:eastAsia="Arial" w:hAnsi="Arial" w:cs="Arial"/>
                <w:color w:val="000000"/>
                <w:sz w:val="20"/>
                <w:szCs w:val="20"/>
              </w:rPr>
            </w:pPr>
            <w:r>
              <w:rPr>
                <w:rFonts w:ascii="Arial" w:eastAsia="Arial" w:hAnsi="Arial" w:cs="Arial"/>
                <w:color w:val="000000"/>
                <w:sz w:val="20"/>
                <w:szCs w:val="20"/>
              </w:rPr>
              <w:t>La finalità è quella, al momento dell’ingresso dei bambini e dei ragazzi nella nostra scuola, di avere una conoscenza il più approfondita possibile di ogni singolo alunno, della sua storia scolastica e familiare, del contesto in cui vive, per poter attivare sin da subito delle strategie didattiche efficaci.</w:t>
            </w:r>
          </w:p>
          <w:p w14:paraId="1E9C5213" w14:textId="77777777" w:rsidR="00AB34AE" w:rsidRDefault="00EB3658">
            <w:pPr>
              <w:pBdr>
                <w:top w:val="nil"/>
                <w:left w:val="nil"/>
                <w:bottom w:val="nil"/>
                <w:right w:val="nil"/>
                <w:between w:val="nil"/>
              </w:pBdr>
              <w:spacing w:line="240" w:lineRule="auto"/>
              <w:ind w:left="0" w:hanging="2"/>
              <w:jc w:val="both"/>
              <w:rPr>
                <w:rFonts w:ascii="Arial" w:eastAsia="Arial" w:hAnsi="Arial" w:cs="Arial"/>
                <w:color w:val="000000"/>
                <w:sz w:val="20"/>
                <w:szCs w:val="20"/>
              </w:rPr>
            </w:pPr>
            <w:r>
              <w:rPr>
                <w:rFonts w:ascii="Arial" w:eastAsia="Arial" w:hAnsi="Arial" w:cs="Arial"/>
                <w:color w:val="000000"/>
                <w:sz w:val="20"/>
                <w:szCs w:val="20"/>
              </w:rPr>
              <w:t>Lo sguardo sarà focalizzato sui punti di forza, sulle potenzialità in base alle quali progettare percorsi di lavoro, come il Piano Educativo Individualizzato con la possibilità di una didattica specifica per ogni singolo alunno.</w:t>
            </w:r>
          </w:p>
          <w:p w14:paraId="6E055DF1" w14:textId="77777777" w:rsidR="00AB34AE" w:rsidRDefault="00EB3658">
            <w:pPr>
              <w:pBdr>
                <w:top w:val="nil"/>
                <w:left w:val="nil"/>
                <w:bottom w:val="nil"/>
                <w:right w:val="nil"/>
                <w:between w:val="nil"/>
              </w:pBdr>
              <w:spacing w:line="240" w:lineRule="auto"/>
              <w:ind w:left="0" w:hanging="2"/>
              <w:jc w:val="both"/>
              <w:rPr>
                <w:rFonts w:ascii="Arial" w:eastAsia="Arial" w:hAnsi="Arial" w:cs="Arial"/>
                <w:color w:val="000000"/>
                <w:sz w:val="20"/>
                <w:szCs w:val="20"/>
              </w:rPr>
            </w:pPr>
            <w:r>
              <w:rPr>
                <w:rFonts w:ascii="Arial" w:eastAsia="Arial" w:hAnsi="Arial" w:cs="Arial"/>
                <w:color w:val="000000"/>
                <w:sz w:val="20"/>
                <w:szCs w:val="20"/>
              </w:rPr>
              <w:t xml:space="preserve">Il protocollo: </w:t>
            </w:r>
          </w:p>
          <w:p w14:paraId="5EF1EBD9" w14:textId="77777777" w:rsidR="00AB34AE" w:rsidRDefault="00EB3658">
            <w:pPr>
              <w:pBdr>
                <w:top w:val="nil"/>
                <w:left w:val="nil"/>
                <w:bottom w:val="nil"/>
                <w:right w:val="nil"/>
                <w:between w:val="nil"/>
              </w:pBdr>
              <w:spacing w:line="240" w:lineRule="auto"/>
              <w:ind w:left="0" w:hanging="2"/>
              <w:jc w:val="both"/>
              <w:rPr>
                <w:rFonts w:ascii="Arial" w:eastAsia="Arial" w:hAnsi="Arial" w:cs="Arial"/>
                <w:color w:val="000000"/>
                <w:sz w:val="20"/>
                <w:szCs w:val="20"/>
              </w:rPr>
            </w:pPr>
            <w:r>
              <w:rPr>
                <w:rFonts w:ascii="Arial" w:eastAsia="Arial" w:hAnsi="Arial" w:cs="Arial"/>
                <w:color w:val="000000"/>
                <w:sz w:val="20"/>
                <w:szCs w:val="20"/>
              </w:rPr>
              <w:t xml:space="preserve">• definisce i compiti e i ruoli delle figure operanti all’interno dell’Istituzione scolastica </w:t>
            </w:r>
          </w:p>
          <w:p w14:paraId="01F1C312" w14:textId="77777777" w:rsidR="00AB34AE" w:rsidRDefault="00EB3658">
            <w:pPr>
              <w:pBdr>
                <w:top w:val="nil"/>
                <w:left w:val="nil"/>
                <w:bottom w:val="nil"/>
                <w:right w:val="nil"/>
                <w:between w:val="nil"/>
              </w:pBdr>
              <w:spacing w:line="240" w:lineRule="auto"/>
              <w:ind w:left="0" w:hanging="2"/>
              <w:jc w:val="both"/>
              <w:rPr>
                <w:rFonts w:ascii="Arial" w:eastAsia="Arial" w:hAnsi="Arial" w:cs="Arial"/>
                <w:color w:val="000000"/>
                <w:sz w:val="20"/>
                <w:szCs w:val="20"/>
              </w:rPr>
            </w:pPr>
            <w:r>
              <w:rPr>
                <w:rFonts w:ascii="Arial" w:eastAsia="Arial" w:hAnsi="Arial" w:cs="Arial"/>
                <w:color w:val="000000"/>
                <w:sz w:val="20"/>
                <w:szCs w:val="20"/>
              </w:rPr>
              <w:t xml:space="preserve">• traccia le linee delle possibili fasi dell’accoglienza e delle attività di facilitazione per l’apprendimento </w:t>
            </w:r>
          </w:p>
          <w:p w14:paraId="32D537D9" w14:textId="77777777" w:rsidR="00AB34AE" w:rsidRDefault="00EB3658">
            <w:pPr>
              <w:pBdr>
                <w:top w:val="nil"/>
                <w:left w:val="nil"/>
                <w:bottom w:val="nil"/>
                <w:right w:val="nil"/>
                <w:between w:val="nil"/>
              </w:pBdr>
              <w:spacing w:line="240" w:lineRule="auto"/>
              <w:ind w:left="0" w:hanging="2"/>
              <w:jc w:val="both"/>
              <w:rPr>
                <w:rFonts w:ascii="Arial" w:eastAsia="Arial" w:hAnsi="Arial" w:cs="Arial"/>
                <w:color w:val="000000"/>
                <w:sz w:val="20"/>
                <w:szCs w:val="20"/>
              </w:rPr>
            </w:pPr>
            <w:r>
              <w:rPr>
                <w:rFonts w:ascii="Arial" w:eastAsia="Arial" w:hAnsi="Arial" w:cs="Arial"/>
                <w:color w:val="000000"/>
                <w:sz w:val="20"/>
                <w:szCs w:val="20"/>
              </w:rPr>
              <w:t xml:space="preserve">• costituisce uno strumento di lavoro e pertanto viene integrato e rivisitato periodicamente, sulla </w:t>
            </w:r>
          </w:p>
          <w:p w14:paraId="38CC3D0D" w14:textId="77777777" w:rsidR="00AB34AE" w:rsidRDefault="00EB3658">
            <w:pPr>
              <w:pBdr>
                <w:top w:val="nil"/>
                <w:left w:val="nil"/>
                <w:bottom w:val="nil"/>
                <w:right w:val="nil"/>
                <w:between w:val="nil"/>
              </w:pBdr>
              <w:spacing w:line="240" w:lineRule="auto"/>
              <w:ind w:left="0" w:hanging="2"/>
              <w:jc w:val="both"/>
              <w:rPr>
                <w:rFonts w:ascii="Arial" w:eastAsia="Arial" w:hAnsi="Arial" w:cs="Arial"/>
                <w:color w:val="000000"/>
                <w:sz w:val="20"/>
                <w:szCs w:val="20"/>
              </w:rPr>
            </w:pPr>
            <w:r>
              <w:rPr>
                <w:rFonts w:ascii="Arial" w:eastAsia="Arial" w:hAnsi="Arial" w:cs="Arial"/>
                <w:color w:val="000000"/>
                <w:sz w:val="20"/>
                <w:szCs w:val="20"/>
              </w:rPr>
              <w:t xml:space="preserve">base delle esperienze realizzate </w:t>
            </w:r>
          </w:p>
          <w:p w14:paraId="0E4EF591" w14:textId="77777777" w:rsidR="00AB34AE" w:rsidRDefault="00EB3658">
            <w:pPr>
              <w:pBdr>
                <w:top w:val="nil"/>
                <w:left w:val="nil"/>
                <w:bottom w:val="nil"/>
                <w:right w:val="nil"/>
                <w:between w:val="nil"/>
              </w:pBdr>
              <w:spacing w:line="240" w:lineRule="auto"/>
              <w:ind w:left="0" w:hanging="2"/>
              <w:jc w:val="both"/>
              <w:rPr>
                <w:rFonts w:ascii="Arial" w:eastAsia="Arial" w:hAnsi="Arial" w:cs="Arial"/>
                <w:color w:val="000000"/>
                <w:sz w:val="20"/>
                <w:szCs w:val="20"/>
              </w:rPr>
            </w:pPr>
            <w:r>
              <w:rPr>
                <w:rFonts w:ascii="Arial" w:eastAsia="Arial" w:hAnsi="Arial" w:cs="Arial"/>
                <w:color w:val="000000"/>
                <w:sz w:val="20"/>
                <w:szCs w:val="20"/>
              </w:rPr>
              <w:t>L’adozione del Protocollo di accoglienza consente di attuare in modo operativo le indicazioni normative contenute nella Legge Quadro n.104/92 e successivi decreti applicativi per gli alunni disabili e la Direttiva Ministeriale del 27/12/2012 per gli alunni con bisogni Educativi Speciali (BES).</w:t>
            </w:r>
          </w:p>
          <w:p w14:paraId="062F66FD" w14:textId="77777777" w:rsidR="00AB34AE" w:rsidRDefault="00EB3658">
            <w:pPr>
              <w:pBdr>
                <w:top w:val="nil"/>
                <w:left w:val="nil"/>
                <w:bottom w:val="nil"/>
                <w:right w:val="nil"/>
                <w:between w:val="nil"/>
              </w:pBdr>
              <w:spacing w:line="240" w:lineRule="auto"/>
              <w:ind w:left="0" w:hanging="2"/>
              <w:jc w:val="both"/>
              <w:rPr>
                <w:rFonts w:ascii="Arial" w:eastAsia="Arial" w:hAnsi="Arial" w:cs="Arial"/>
                <w:color w:val="000000"/>
                <w:sz w:val="20"/>
                <w:szCs w:val="20"/>
              </w:rPr>
            </w:pPr>
            <w:r>
              <w:rPr>
                <w:rFonts w:ascii="Arial" w:eastAsia="Arial" w:hAnsi="Arial" w:cs="Arial"/>
                <w:color w:val="000000"/>
                <w:sz w:val="20"/>
                <w:szCs w:val="20"/>
              </w:rPr>
              <w:t xml:space="preserve">Prassi condivise di carattere: </w:t>
            </w:r>
          </w:p>
          <w:p w14:paraId="638EAAEF" w14:textId="77777777" w:rsidR="00AB34AE" w:rsidRDefault="00EB3658">
            <w:pPr>
              <w:pBdr>
                <w:top w:val="nil"/>
                <w:left w:val="nil"/>
                <w:bottom w:val="nil"/>
                <w:right w:val="nil"/>
                <w:between w:val="nil"/>
              </w:pBdr>
              <w:spacing w:line="240" w:lineRule="auto"/>
              <w:ind w:left="0" w:hanging="2"/>
              <w:jc w:val="both"/>
              <w:rPr>
                <w:rFonts w:ascii="Arial" w:eastAsia="Arial" w:hAnsi="Arial" w:cs="Arial"/>
                <w:color w:val="000000"/>
                <w:sz w:val="20"/>
                <w:szCs w:val="20"/>
              </w:rPr>
            </w:pPr>
            <w:r>
              <w:rPr>
                <w:rFonts w:ascii="Arial" w:eastAsia="Arial" w:hAnsi="Arial" w:cs="Arial"/>
                <w:color w:val="000000"/>
                <w:sz w:val="20"/>
                <w:szCs w:val="20"/>
              </w:rPr>
              <w:t xml:space="preserve">• amministrativo e burocratico: acquisizione della documentazione necessaria e verifica della completezza del fascicolo personale </w:t>
            </w:r>
          </w:p>
          <w:p w14:paraId="73408769" w14:textId="77777777" w:rsidR="00AB34AE" w:rsidRDefault="00EB3658">
            <w:pPr>
              <w:pBdr>
                <w:top w:val="nil"/>
                <w:left w:val="nil"/>
                <w:bottom w:val="nil"/>
                <w:right w:val="nil"/>
                <w:between w:val="nil"/>
              </w:pBdr>
              <w:spacing w:line="240" w:lineRule="auto"/>
              <w:ind w:left="0" w:hanging="2"/>
              <w:jc w:val="both"/>
              <w:rPr>
                <w:rFonts w:ascii="Arial" w:eastAsia="Arial" w:hAnsi="Arial" w:cs="Arial"/>
                <w:color w:val="000000"/>
                <w:sz w:val="20"/>
                <w:szCs w:val="20"/>
              </w:rPr>
            </w:pPr>
            <w:r>
              <w:rPr>
                <w:rFonts w:ascii="Arial" w:eastAsia="Arial" w:hAnsi="Arial" w:cs="Arial"/>
                <w:color w:val="000000"/>
                <w:sz w:val="20"/>
                <w:szCs w:val="20"/>
              </w:rPr>
              <w:t>• comunicativo e relazionale: prima conoscenza dell’alunno e sua accoglienza all’interno della nuova scuola con incontri ed attività programmati (incontri con le famiglie, coi docenti della scuola di provenienza, Consigli di classe, Commissioni di lavoro, GLI, operatori esterni, ecc.)</w:t>
            </w:r>
          </w:p>
          <w:p w14:paraId="0D97B944" w14:textId="77777777" w:rsidR="00AB34AE" w:rsidRDefault="00EB3658">
            <w:pPr>
              <w:pBdr>
                <w:top w:val="nil"/>
                <w:left w:val="nil"/>
                <w:bottom w:val="nil"/>
                <w:right w:val="nil"/>
                <w:between w:val="nil"/>
              </w:pBdr>
              <w:spacing w:line="240" w:lineRule="auto"/>
              <w:ind w:left="0" w:hanging="2"/>
              <w:jc w:val="both"/>
              <w:rPr>
                <w:rFonts w:ascii="Arial" w:eastAsia="Arial" w:hAnsi="Arial" w:cs="Arial"/>
                <w:color w:val="000000"/>
                <w:sz w:val="20"/>
                <w:szCs w:val="20"/>
              </w:rPr>
            </w:pPr>
            <w:r>
              <w:rPr>
                <w:rFonts w:ascii="Arial" w:eastAsia="Arial" w:hAnsi="Arial" w:cs="Arial"/>
                <w:color w:val="000000"/>
                <w:sz w:val="20"/>
                <w:szCs w:val="20"/>
              </w:rPr>
              <w:t>• educativo e didattico: incontri tra docenti della scuola di provenienza e docente referente della scuola di accoglienza, incontri tra docenti dei due ordini di scuola, formazione delle classi e assegnazione alla classe, coinvolgimento del Consiglio di classe e dei genitori, predisposizione di percorsi individualizzati</w:t>
            </w:r>
          </w:p>
          <w:p w14:paraId="10AB0B65" w14:textId="77777777" w:rsidR="00AB34AE" w:rsidRDefault="00EB3658">
            <w:pPr>
              <w:pBdr>
                <w:top w:val="nil"/>
                <w:left w:val="nil"/>
                <w:bottom w:val="nil"/>
                <w:right w:val="nil"/>
                <w:between w:val="nil"/>
              </w:pBdr>
              <w:spacing w:line="240" w:lineRule="auto"/>
              <w:ind w:left="0" w:hanging="2"/>
              <w:jc w:val="both"/>
              <w:rPr>
                <w:rFonts w:ascii="Arial" w:eastAsia="Arial" w:hAnsi="Arial" w:cs="Arial"/>
                <w:color w:val="000000"/>
                <w:sz w:val="20"/>
                <w:szCs w:val="20"/>
              </w:rPr>
            </w:pPr>
            <w:r>
              <w:rPr>
                <w:rFonts w:ascii="Arial" w:eastAsia="Arial" w:hAnsi="Arial" w:cs="Arial"/>
                <w:color w:val="000000"/>
                <w:sz w:val="20"/>
                <w:szCs w:val="20"/>
              </w:rPr>
              <w:t xml:space="preserve">• sociale: rapporti e collaborazione della scuola con il territorio per la costruzione del progetto di </w:t>
            </w:r>
          </w:p>
          <w:p w14:paraId="0CE0E32F" w14:textId="77777777" w:rsidR="00AB34AE" w:rsidRDefault="00EB3658">
            <w:pPr>
              <w:pBdr>
                <w:top w:val="nil"/>
                <w:left w:val="nil"/>
                <w:bottom w:val="nil"/>
                <w:right w:val="nil"/>
                <w:between w:val="nil"/>
              </w:pBdr>
              <w:spacing w:line="240" w:lineRule="auto"/>
              <w:ind w:left="0" w:hanging="2"/>
              <w:jc w:val="both"/>
              <w:rPr>
                <w:rFonts w:ascii="Arial" w:eastAsia="Arial" w:hAnsi="Arial" w:cs="Arial"/>
                <w:color w:val="000000"/>
                <w:sz w:val="20"/>
                <w:szCs w:val="20"/>
              </w:rPr>
            </w:pPr>
            <w:r>
              <w:rPr>
                <w:rFonts w:ascii="Arial" w:eastAsia="Arial" w:hAnsi="Arial" w:cs="Arial"/>
                <w:color w:val="000000"/>
                <w:sz w:val="20"/>
                <w:szCs w:val="20"/>
              </w:rPr>
              <w:t>vita.</w:t>
            </w:r>
          </w:p>
          <w:p w14:paraId="2A782C1C" w14:textId="77777777" w:rsidR="00AB34AE" w:rsidRDefault="00AB34AE">
            <w:pPr>
              <w:pBdr>
                <w:top w:val="nil"/>
                <w:left w:val="nil"/>
                <w:bottom w:val="nil"/>
                <w:right w:val="nil"/>
                <w:between w:val="nil"/>
              </w:pBdr>
              <w:spacing w:line="240" w:lineRule="auto"/>
              <w:ind w:left="0" w:hanging="2"/>
              <w:jc w:val="both"/>
              <w:rPr>
                <w:rFonts w:ascii="Arial" w:eastAsia="Arial" w:hAnsi="Arial" w:cs="Arial"/>
                <w:color w:val="000000"/>
                <w:sz w:val="20"/>
                <w:szCs w:val="20"/>
              </w:rPr>
            </w:pPr>
          </w:p>
          <w:p w14:paraId="5F410430" w14:textId="77777777" w:rsidR="00AB34AE" w:rsidRDefault="00EB3658">
            <w:pPr>
              <w:pBdr>
                <w:top w:val="nil"/>
                <w:left w:val="nil"/>
                <w:bottom w:val="nil"/>
                <w:right w:val="nil"/>
                <w:between w:val="nil"/>
              </w:pBdr>
              <w:spacing w:line="240" w:lineRule="auto"/>
              <w:ind w:left="0" w:hanging="2"/>
              <w:jc w:val="both"/>
              <w:rPr>
                <w:rFonts w:ascii="Arial" w:eastAsia="Arial" w:hAnsi="Arial" w:cs="Arial"/>
                <w:color w:val="000000"/>
                <w:sz w:val="20"/>
                <w:szCs w:val="20"/>
              </w:rPr>
            </w:pPr>
            <w:r>
              <w:rPr>
                <w:rFonts w:ascii="Arial" w:eastAsia="Arial" w:hAnsi="Arial" w:cs="Arial"/>
                <w:color w:val="000000"/>
                <w:sz w:val="20"/>
                <w:szCs w:val="20"/>
              </w:rPr>
              <w:t>FASI DELL’ACCOGLIENZA</w:t>
            </w:r>
          </w:p>
          <w:p w14:paraId="5C4A935B" w14:textId="77777777" w:rsidR="00AB34AE" w:rsidRDefault="00AB34AE">
            <w:pPr>
              <w:pBdr>
                <w:top w:val="nil"/>
                <w:left w:val="nil"/>
                <w:bottom w:val="nil"/>
                <w:right w:val="nil"/>
                <w:between w:val="nil"/>
              </w:pBdr>
              <w:spacing w:line="240" w:lineRule="auto"/>
              <w:ind w:left="0" w:hanging="2"/>
              <w:jc w:val="both"/>
              <w:rPr>
                <w:rFonts w:ascii="Arial" w:eastAsia="Arial" w:hAnsi="Arial" w:cs="Arial"/>
                <w:color w:val="000000"/>
                <w:sz w:val="20"/>
                <w:szCs w:val="20"/>
              </w:rPr>
            </w:pPr>
          </w:p>
          <w:p w14:paraId="3403F5CE" w14:textId="77777777" w:rsidR="00AB34AE" w:rsidRDefault="00EB3658">
            <w:pPr>
              <w:pBdr>
                <w:top w:val="nil"/>
                <w:left w:val="nil"/>
                <w:bottom w:val="nil"/>
                <w:right w:val="nil"/>
                <w:between w:val="nil"/>
              </w:pBdr>
              <w:spacing w:line="240" w:lineRule="auto"/>
              <w:ind w:left="0" w:hanging="2"/>
              <w:jc w:val="both"/>
              <w:rPr>
                <w:rFonts w:ascii="Arial" w:eastAsia="Arial" w:hAnsi="Arial" w:cs="Arial"/>
                <w:color w:val="000000"/>
                <w:sz w:val="20"/>
                <w:szCs w:val="20"/>
              </w:rPr>
            </w:pPr>
            <w:r>
              <w:rPr>
                <w:rFonts w:ascii="Arial" w:eastAsia="Arial" w:hAnsi="Arial" w:cs="Arial"/>
                <w:color w:val="000000"/>
                <w:sz w:val="20"/>
                <w:szCs w:val="20"/>
              </w:rPr>
              <w:t xml:space="preserve">1. ORIENTAMENTO SCOLASTICO IN INGRESSO: in questa fase l’Istituto si impegna per far conoscere l’offerta formativa in tutte le sue articolazioni e possibilità, favorisce i contatti dei potenziali nuovi alunni con iniziative in sede (progetto continuità con classi quinte della scuola primaria e classi prime della scuola media). </w:t>
            </w:r>
          </w:p>
          <w:p w14:paraId="16F9C152" w14:textId="77777777" w:rsidR="00AB34AE" w:rsidRDefault="00EB3658">
            <w:pPr>
              <w:pBdr>
                <w:top w:val="nil"/>
                <w:left w:val="nil"/>
                <w:bottom w:val="nil"/>
                <w:right w:val="nil"/>
                <w:between w:val="nil"/>
              </w:pBdr>
              <w:spacing w:line="240" w:lineRule="auto"/>
              <w:ind w:left="0" w:hanging="2"/>
              <w:jc w:val="both"/>
              <w:rPr>
                <w:rFonts w:ascii="Arial" w:eastAsia="Arial" w:hAnsi="Arial" w:cs="Arial"/>
                <w:color w:val="000000"/>
                <w:sz w:val="20"/>
                <w:szCs w:val="20"/>
              </w:rPr>
            </w:pPr>
            <w:r>
              <w:rPr>
                <w:rFonts w:ascii="Arial" w:eastAsia="Arial" w:hAnsi="Arial" w:cs="Arial"/>
                <w:color w:val="000000"/>
                <w:sz w:val="20"/>
                <w:szCs w:val="20"/>
              </w:rPr>
              <w:t xml:space="preserve">Questa fase termina al momento delle iscrizioni. </w:t>
            </w:r>
          </w:p>
          <w:p w14:paraId="067A2655" w14:textId="77777777" w:rsidR="00AB34AE" w:rsidRDefault="00EB3658">
            <w:pPr>
              <w:pBdr>
                <w:top w:val="nil"/>
                <w:left w:val="nil"/>
                <w:bottom w:val="nil"/>
                <w:right w:val="nil"/>
                <w:between w:val="nil"/>
              </w:pBdr>
              <w:spacing w:line="240" w:lineRule="auto"/>
              <w:ind w:left="0" w:hanging="2"/>
              <w:jc w:val="both"/>
              <w:rPr>
                <w:rFonts w:ascii="Arial" w:eastAsia="Arial" w:hAnsi="Arial" w:cs="Arial"/>
                <w:color w:val="000000"/>
                <w:sz w:val="20"/>
                <w:szCs w:val="20"/>
              </w:rPr>
            </w:pPr>
            <w:r>
              <w:rPr>
                <w:rFonts w:ascii="Arial" w:eastAsia="Arial" w:hAnsi="Arial" w:cs="Arial"/>
                <w:color w:val="000000"/>
                <w:sz w:val="20"/>
                <w:szCs w:val="20"/>
              </w:rPr>
              <w:t xml:space="preserve">2. INFORMAZIONI DI CARATTERE GENERALE: in questa fase la scuola riceve la documentazione specifica per alunni diversamente abili. L’Istituto fornisce indicazioni riguardanti i libri di testo, gli orari scolastici, i regolamenti della scuola, i trasporti, ecc. </w:t>
            </w:r>
          </w:p>
          <w:p w14:paraId="171D3F8E" w14:textId="77777777" w:rsidR="00AB34AE" w:rsidRDefault="00EB3658">
            <w:pPr>
              <w:pBdr>
                <w:top w:val="nil"/>
                <w:left w:val="nil"/>
                <w:bottom w:val="nil"/>
                <w:right w:val="nil"/>
                <w:between w:val="nil"/>
              </w:pBdr>
              <w:spacing w:line="240" w:lineRule="auto"/>
              <w:ind w:left="0" w:hanging="2"/>
              <w:jc w:val="both"/>
              <w:rPr>
                <w:rFonts w:ascii="Arial" w:eastAsia="Arial" w:hAnsi="Arial" w:cs="Arial"/>
                <w:color w:val="000000"/>
                <w:sz w:val="20"/>
                <w:szCs w:val="20"/>
              </w:rPr>
            </w:pPr>
            <w:r>
              <w:rPr>
                <w:rFonts w:ascii="Arial" w:eastAsia="Arial" w:hAnsi="Arial" w:cs="Arial"/>
                <w:color w:val="000000"/>
                <w:sz w:val="20"/>
                <w:szCs w:val="20"/>
              </w:rPr>
              <w:t>3. PRECONOSCENZA DI OGNI SINGOLO STUDENTE: l’istituto, entro il mese di maggio dell’anno scolastico precedente l’ingresso a scuola, si attiva al fine di ottenere informazioni dalla scuola di provenienza tramite una scheda predisposta, partecipando ai GLI di fine anno degli alunni diversamente abili in ingresso.</w:t>
            </w:r>
          </w:p>
          <w:p w14:paraId="581BF8A9" w14:textId="77777777" w:rsidR="00AB34AE" w:rsidRDefault="00EB3658">
            <w:pPr>
              <w:pBdr>
                <w:top w:val="nil"/>
                <w:left w:val="nil"/>
                <w:bottom w:val="nil"/>
                <w:right w:val="nil"/>
                <w:between w:val="nil"/>
              </w:pBdr>
              <w:spacing w:line="240" w:lineRule="auto"/>
              <w:ind w:left="0" w:hanging="2"/>
              <w:jc w:val="both"/>
              <w:rPr>
                <w:rFonts w:ascii="Arial" w:eastAsia="Arial" w:hAnsi="Arial" w:cs="Arial"/>
                <w:color w:val="000000"/>
                <w:sz w:val="20"/>
                <w:szCs w:val="20"/>
              </w:rPr>
            </w:pPr>
            <w:r>
              <w:rPr>
                <w:rFonts w:ascii="Arial" w:eastAsia="Arial" w:hAnsi="Arial" w:cs="Arial"/>
                <w:color w:val="000000"/>
                <w:sz w:val="20"/>
                <w:szCs w:val="20"/>
              </w:rPr>
              <w:t xml:space="preserve">4. FORMAZIONE CLASSI: nella formazione dei gruppi classe la scuola terrà conto di quanto già appreso per la formazione di gruppi classe equilibrati. </w:t>
            </w:r>
          </w:p>
          <w:p w14:paraId="441F4F93" w14:textId="77777777" w:rsidR="00AB34AE" w:rsidRDefault="00EB3658">
            <w:pPr>
              <w:pBdr>
                <w:top w:val="nil"/>
                <w:left w:val="nil"/>
                <w:bottom w:val="nil"/>
                <w:right w:val="nil"/>
                <w:between w:val="nil"/>
              </w:pBdr>
              <w:spacing w:line="240" w:lineRule="auto"/>
              <w:ind w:left="0" w:hanging="2"/>
              <w:jc w:val="both"/>
              <w:rPr>
                <w:rFonts w:ascii="Arial" w:eastAsia="Arial" w:hAnsi="Arial" w:cs="Arial"/>
                <w:color w:val="000000"/>
                <w:sz w:val="20"/>
                <w:szCs w:val="20"/>
              </w:rPr>
            </w:pPr>
            <w:r>
              <w:rPr>
                <w:rFonts w:ascii="Arial" w:eastAsia="Arial" w:hAnsi="Arial" w:cs="Arial"/>
                <w:color w:val="000000"/>
                <w:sz w:val="20"/>
                <w:szCs w:val="20"/>
              </w:rPr>
              <w:t xml:space="preserve">5. PROGETTO ACCOGLIENZA: gestisce il tempo scuola dei primissimi giorni favorendo l’incontro, la conoscenza e la socializzazione del gruppo classe. </w:t>
            </w:r>
          </w:p>
          <w:p w14:paraId="003C8EA0" w14:textId="77777777" w:rsidR="00AB34AE" w:rsidRDefault="00EB3658">
            <w:pPr>
              <w:pBdr>
                <w:top w:val="nil"/>
                <w:left w:val="nil"/>
                <w:bottom w:val="nil"/>
                <w:right w:val="nil"/>
                <w:between w:val="nil"/>
              </w:pBdr>
              <w:spacing w:line="240" w:lineRule="auto"/>
              <w:ind w:left="0" w:hanging="2"/>
              <w:jc w:val="both"/>
              <w:rPr>
                <w:rFonts w:ascii="Arial" w:eastAsia="Arial" w:hAnsi="Arial" w:cs="Arial"/>
                <w:color w:val="000000"/>
                <w:sz w:val="20"/>
                <w:szCs w:val="20"/>
              </w:rPr>
            </w:pPr>
            <w:r>
              <w:rPr>
                <w:rFonts w:ascii="Arial" w:eastAsia="Arial" w:hAnsi="Arial" w:cs="Arial"/>
                <w:color w:val="000000"/>
                <w:sz w:val="20"/>
                <w:szCs w:val="20"/>
              </w:rPr>
              <w:t>6. TEST DI INGRESSO DI VALUTAZIONE SUI PREREQUISITI BASE: entro la seconda settimana di lezione gli insegnanti somministreranno agli studenti dei test predisposti dai singoli docenti di sostegno in collaborazione con i docenti curricolari.</w:t>
            </w:r>
          </w:p>
          <w:p w14:paraId="2E3849E5" w14:textId="77777777" w:rsidR="00AB34AE" w:rsidRDefault="00EB3658">
            <w:pPr>
              <w:pBdr>
                <w:top w:val="nil"/>
                <w:left w:val="nil"/>
                <w:bottom w:val="nil"/>
                <w:right w:val="nil"/>
                <w:between w:val="nil"/>
              </w:pBdr>
              <w:spacing w:line="240" w:lineRule="auto"/>
              <w:ind w:left="0" w:hanging="2"/>
              <w:jc w:val="both"/>
              <w:rPr>
                <w:rFonts w:ascii="Arial" w:eastAsia="Arial" w:hAnsi="Arial" w:cs="Arial"/>
                <w:color w:val="000000"/>
                <w:sz w:val="20"/>
                <w:szCs w:val="20"/>
              </w:rPr>
            </w:pPr>
            <w:r>
              <w:rPr>
                <w:rFonts w:ascii="Arial" w:eastAsia="Arial" w:hAnsi="Arial" w:cs="Arial"/>
                <w:color w:val="000000"/>
                <w:sz w:val="20"/>
                <w:szCs w:val="20"/>
              </w:rPr>
              <w:t xml:space="preserve">7. CONSIGLIO DI CLASSE INFORMATIVO: nel primo consiglio di classe si prenderà esame delle informazioni raccolte, della presentazione della classe e della valutazione dei singoli alunni nelle diverse situazioni e l’eventuale predisposizione di percorsi didattici personalizzati </w:t>
            </w:r>
          </w:p>
          <w:p w14:paraId="4077B1C1" w14:textId="77777777" w:rsidR="00AB34AE" w:rsidRDefault="00EB3658">
            <w:pPr>
              <w:pBdr>
                <w:top w:val="nil"/>
                <w:left w:val="nil"/>
                <w:bottom w:val="nil"/>
                <w:right w:val="nil"/>
                <w:between w:val="nil"/>
              </w:pBdr>
              <w:spacing w:line="240" w:lineRule="auto"/>
              <w:ind w:left="0" w:hanging="2"/>
              <w:jc w:val="both"/>
              <w:rPr>
                <w:rFonts w:ascii="Arial" w:eastAsia="Arial" w:hAnsi="Arial" w:cs="Arial"/>
                <w:color w:val="000000"/>
                <w:sz w:val="20"/>
                <w:szCs w:val="20"/>
              </w:rPr>
            </w:pPr>
            <w:r>
              <w:rPr>
                <w:rFonts w:ascii="Arial" w:eastAsia="Arial" w:hAnsi="Arial" w:cs="Arial"/>
                <w:color w:val="000000"/>
                <w:sz w:val="20"/>
                <w:szCs w:val="20"/>
              </w:rPr>
              <w:t xml:space="preserve">8. GLI DI INIZIO ANNO: Incontro docenti di sostegno e docente coordinatore della classe, con </w:t>
            </w:r>
          </w:p>
          <w:p w14:paraId="4AEB1FFD" w14:textId="77777777" w:rsidR="00AB34AE" w:rsidRDefault="00EB3658">
            <w:pPr>
              <w:pBdr>
                <w:top w:val="nil"/>
                <w:left w:val="nil"/>
                <w:bottom w:val="nil"/>
                <w:right w:val="nil"/>
                <w:between w:val="nil"/>
              </w:pBdr>
              <w:spacing w:line="240" w:lineRule="auto"/>
              <w:ind w:left="0" w:hanging="2"/>
              <w:jc w:val="both"/>
              <w:rPr>
                <w:rFonts w:ascii="Arial" w:eastAsia="Arial" w:hAnsi="Arial" w:cs="Arial"/>
                <w:color w:val="000000"/>
                <w:sz w:val="20"/>
                <w:szCs w:val="20"/>
              </w:rPr>
            </w:pPr>
            <w:r>
              <w:rPr>
                <w:rFonts w:ascii="Arial" w:eastAsia="Arial" w:hAnsi="Arial" w:cs="Arial"/>
                <w:color w:val="000000"/>
                <w:sz w:val="20"/>
                <w:szCs w:val="20"/>
              </w:rPr>
              <w:t>il Referente NPI, con gli operatori della Co</w:t>
            </w:r>
            <w:r w:rsidR="00D01EA2">
              <w:rPr>
                <w:rFonts w:ascii="Arial" w:eastAsia="Arial" w:hAnsi="Arial" w:cs="Arial"/>
                <w:color w:val="000000"/>
                <w:sz w:val="20"/>
                <w:szCs w:val="20"/>
              </w:rPr>
              <w:t>operativa “Progetto A</w:t>
            </w:r>
            <w:r>
              <w:rPr>
                <w:rFonts w:ascii="Arial" w:eastAsia="Arial" w:hAnsi="Arial" w:cs="Arial"/>
                <w:color w:val="000000"/>
                <w:sz w:val="20"/>
                <w:szCs w:val="20"/>
              </w:rPr>
              <w:t>” e le famiglie dell’alunno per la presentazione del PEI.</w:t>
            </w:r>
          </w:p>
          <w:p w14:paraId="393715CF" w14:textId="77777777" w:rsidR="00AB34AE" w:rsidRDefault="00EB3658">
            <w:pPr>
              <w:pBdr>
                <w:top w:val="nil"/>
                <w:left w:val="nil"/>
                <w:bottom w:val="nil"/>
                <w:right w:val="nil"/>
                <w:between w:val="nil"/>
              </w:pBdr>
              <w:spacing w:line="240" w:lineRule="auto"/>
              <w:ind w:left="0" w:hanging="2"/>
              <w:jc w:val="both"/>
              <w:rPr>
                <w:rFonts w:ascii="Arial" w:eastAsia="Arial" w:hAnsi="Arial" w:cs="Arial"/>
                <w:color w:val="000000"/>
                <w:sz w:val="20"/>
                <w:szCs w:val="20"/>
              </w:rPr>
            </w:pPr>
            <w:r>
              <w:rPr>
                <w:rFonts w:ascii="Arial" w:eastAsia="Arial" w:hAnsi="Arial" w:cs="Arial"/>
                <w:color w:val="000000"/>
                <w:sz w:val="20"/>
                <w:szCs w:val="20"/>
              </w:rPr>
              <w:t>9. MONITORAGGIO PERIODICO dell’andamento didattico generale.</w:t>
            </w:r>
          </w:p>
        </w:tc>
      </w:tr>
    </w:tbl>
    <w:p w14:paraId="408DBDA6" w14:textId="77777777" w:rsidR="00AB34AE" w:rsidRDefault="00AB34AE">
      <w:pPr>
        <w:pBdr>
          <w:top w:val="nil"/>
          <w:left w:val="nil"/>
          <w:bottom w:val="nil"/>
          <w:right w:val="nil"/>
          <w:between w:val="nil"/>
        </w:pBdr>
        <w:spacing w:line="240" w:lineRule="auto"/>
        <w:ind w:left="0" w:hanging="2"/>
        <w:jc w:val="both"/>
        <w:rPr>
          <w:rFonts w:ascii="Tahoma" w:eastAsia="Tahoma" w:hAnsi="Tahoma" w:cs="Tahoma"/>
          <w:color w:val="000000"/>
          <w:sz w:val="20"/>
          <w:szCs w:val="20"/>
        </w:rPr>
      </w:pPr>
    </w:p>
    <w:p w14:paraId="18B1561C" w14:textId="77777777" w:rsidR="00AB34AE" w:rsidRDefault="00AB34AE">
      <w:pPr>
        <w:pBdr>
          <w:top w:val="nil"/>
          <w:left w:val="nil"/>
          <w:bottom w:val="nil"/>
          <w:right w:val="nil"/>
          <w:between w:val="nil"/>
        </w:pBdr>
        <w:spacing w:line="240" w:lineRule="auto"/>
        <w:ind w:left="0" w:hanging="2"/>
        <w:rPr>
          <w:rFonts w:ascii="Tahoma" w:eastAsia="Tahoma" w:hAnsi="Tahoma" w:cs="Tahoma"/>
          <w:color w:val="000000"/>
          <w:sz w:val="20"/>
          <w:szCs w:val="20"/>
        </w:rPr>
      </w:pPr>
    </w:p>
    <w:p w14:paraId="66412A9D" w14:textId="77777777" w:rsidR="00AB34AE" w:rsidRDefault="00EB3658">
      <w:pPr>
        <w:pBdr>
          <w:top w:val="nil"/>
          <w:left w:val="nil"/>
          <w:bottom w:val="nil"/>
          <w:right w:val="nil"/>
          <w:between w:val="nil"/>
        </w:pBdr>
        <w:spacing w:line="240" w:lineRule="auto"/>
        <w:ind w:left="0" w:hanging="2"/>
        <w:rPr>
          <w:rFonts w:ascii="Tahoma" w:eastAsia="Tahoma" w:hAnsi="Tahoma" w:cs="Tahoma"/>
          <w:color w:val="000000"/>
          <w:sz w:val="20"/>
          <w:szCs w:val="20"/>
        </w:rPr>
      </w:pPr>
      <w:r>
        <w:rPr>
          <w:rFonts w:ascii="Tahoma" w:eastAsia="Tahoma" w:hAnsi="Tahoma" w:cs="Tahoma"/>
          <w:b/>
          <w:color w:val="000000"/>
          <w:sz w:val="20"/>
          <w:szCs w:val="20"/>
        </w:rPr>
        <w:t xml:space="preserve">Allegati: </w:t>
      </w:r>
    </w:p>
    <w:p w14:paraId="6D0CBCF2" w14:textId="77777777" w:rsidR="00AB34AE" w:rsidRDefault="00EB3658">
      <w:pPr>
        <w:pBdr>
          <w:top w:val="nil"/>
          <w:left w:val="nil"/>
          <w:bottom w:val="nil"/>
          <w:right w:val="nil"/>
          <w:between w:val="nil"/>
        </w:pBdr>
        <w:spacing w:line="240" w:lineRule="auto"/>
        <w:ind w:left="0" w:hanging="2"/>
        <w:rPr>
          <w:color w:val="000000"/>
        </w:rPr>
      </w:pPr>
      <w:r>
        <w:rPr>
          <w:rFonts w:ascii="Tahoma" w:eastAsia="Tahoma" w:hAnsi="Tahoma" w:cs="Tahoma"/>
          <w:b/>
          <w:color w:val="000000"/>
          <w:sz w:val="20"/>
          <w:szCs w:val="20"/>
        </w:rPr>
        <w:t>Proposta di assegnazione organico di sostegno e altre risorse specifiche (AEC, Assistenti Comunicazione, ecc.). Si veda Piano di Diritto allo Studio.</w:t>
      </w:r>
    </w:p>
    <w:sectPr w:rsidR="00AB34AE" w:rsidSect="00DD4096">
      <w:headerReference w:type="even" r:id="rId8"/>
      <w:headerReference w:type="default" r:id="rId9"/>
      <w:footerReference w:type="even" r:id="rId10"/>
      <w:footerReference w:type="default" r:id="rId11"/>
      <w:headerReference w:type="first" r:id="rId12"/>
      <w:footerReference w:type="first" r:id="rId13"/>
      <w:pgSz w:w="11906" w:h="16838"/>
      <w:pgMar w:top="993" w:right="1134" w:bottom="1134" w:left="1134" w:header="708" w:footer="708" w:gutter="0"/>
      <w:pgNumType w:start="1"/>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5927BE5B" w14:textId="77777777" w:rsidR="00F35EB0" w:rsidRDefault="00F35EB0" w:rsidP="00DD4096">
      <w:pPr>
        <w:spacing w:line="240" w:lineRule="auto"/>
        <w:ind w:left="0" w:hanging="2"/>
      </w:pPr>
      <w:r>
        <w:separator/>
      </w:r>
    </w:p>
  </w:endnote>
  <w:endnote w:type="continuationSeparator" w:id="0">
    <w:p w14:paraId="7E00A895" w14:textId="77777777" w:rsidR="00F35EB0" w:rsidRDefault="00F35EB0" w:rsidP="00DD4096">
      <w:pPr>
        <w:spacing w:line="240" w:lineRule="auto"/>
        <w:ind w:left="0" w:hanging="2"/>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Noto Sans Symbols">
    <w:altName w:val="Calibri"/>
    <w:charset w:val="00"/>
    <w:family w:val="auto"/>
    <w:pitch w:val="default"/>
    <w:embedRegular r:id="rId1" w:fontKey="{152BBC55-99CA-45D3-A748-D078AED624DE}"/>
  </w:font>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Georgia">
    <w:panose1 w:val="02040502050405020303"/>
    <w:charset w:val="00"/>
    <w:family w:val="roman"/>
    <w:pitch w:val="variable"/>
    <w:sig w:usb0="00000287" w:usb1="00000000" w:usb2="00000000" w:usb3="00000000" w:csb0="0000009F" w:csb1="00000000"/>
    <w:embedRegular r:id="rId2" w:fontKey="{973737AC-6560-49E9-A3BD-97B8FEEA938C}"/>
    <w:embedItalic r:id="rId3" w:fontKey="{5276DFB2-EF62-419E-8329-F3506F866FD2}"/>
  </w:font>
  <w:font w:name="Segoe UI">
    <w:panose1 w:val="020B0502040204020203"/>
    <w:charset w:val="00"/>
    <w:family w:val="swiss"/>
    <w:pitch w:val="variable"/>
    <w:sig w:usb0="E4002EFF" w:usb1="C000E47F" w:usb2="00000009" w:usb3="00000000" w:csb0="000001FF" w:csb1="00000000"/>
    <w:embedRegular r:id="rId4" w:fontKey="{3BEB04F6-DB60-4CD8-AF59-CA4154B1F65F}"/>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embedRegular r:id="rId5" w:fontKey="{8E31828A-9232-4D33-AD14-9ED26D3128E5}"/>
    <w:embedBold r:id="rId6" w:fontKey="{C770EA52-69E0-4155-AF3C-9FD44C2C75E7}"/>
  </w:font>
  <w:font w:name="MS Gothic">
    <w:altName w:val="ＭＳ ゴシック"/>
    <w:panose1 w:val="020B0609070205080204"/>
    <w:charset w:val="80"/>
    <w:family w:val="modern"/>
    <w:pitch w:val="fixed"/>
    <w:sig w:usb0="E00002FF" w:usb1="6AC7FDFB" w:usb2="08000012" w:usb3="00000000" w:csb0="0002009F" w:csb1="00000000"/>
    <w:embedRegular r:id="rId7" w:subsetted="1" w:fontKey="{11851D81-50A1-437E-B1DE-9AFD1F716963}"/>
  </w:font>
  <w:font w:name="Calibri">
    <w:panose1 w:val="020F0502020204030204"/>
    <w:charset w:val="00"/>
    <w:family w:val="swiss"/>
    <w:pitch w:val="variable"/>
    <w:sig w:usb0="E4002EFF" w:usb1="C200247B" w:usb2="00000009" w:usb3="00000000" w:csb0="000001FF" w:csb1="00000000"/>
    <w:embedRegular r:id="rId8" w:fontKey="{4CD46BBB-0F79-4198-8130-FB173498F143}"/>
  </w:font>
  <w:font w:name="Cambria">
    <w:panose1 w:val="02040503050406030204"/>
    <w:charset w:val="00"/>
    <w:family w:val="roman"/>
    <w:pitch w:val="variable"/>
    <w:sig w:usb0="E00006FF" w:usb1="420024FF" w:usb2="02000000" w:usb3="00000000" w:csb0="0000019F" w:csb1="00000000"/>
    <w:embedRegular r:id="rId9" w:fontKey="{526CB1C8-EB63-47DC-B2E4-811EBA8B7D52}"/>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47F5A9C" w14:textId="77777777" w:rsidR="00DD4096" w:rsidRDefault="00DD4096">
    <w:pPr>
      <w:pStyle w:val="Pidipagina"/>
      <w:ind w:left="0" w:hanging="2"/>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8CE6C5C" w14:textId="77777777" w:rsidR="00DD4096" w:rsidRDefault="00DD4096">
    <w:pPr>
      <w:pStyle w:val="Pidipagina"/>
      <w:ind w:left="0" w:hanging="2"/>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A97507B" w14:textId="77777777" w:rsidR="00DD4096" w:rsidRDefault="00DD4096">
    <w:pPr>
      <w:pStyle w:val="Pidipagina"/>
      <w:ind w:left="0" w:hanging="2"/>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5DA70232" w14:textId="77777777" w:rsidR="00F35EB0" w:rsidRDefault="00F35EB0" w:rsidP="00DD4096">
      <w:pPr>
        <w:spacing w:line="240" w:lineRule="auto"/>
        <w:ind w:left="0" w:hanging="2"/>
      </w:pPr>
      <w:r>
        <w:separator/>
      </w:r>
    </w:p>
  </w:footnote>
  <w:footnote w:type="continuationSeparator" w:id="0">
    <w:p w14:paraId="4BD042DE" w14:textId="77777777" w:rsidR="00F35EB0" w:rsidRDefault="00F35EB0" w:rsidP="00DD4096">
      <w:pPr>
        <w:spacing w:line="240" w:lineRule="auto"/>
        <w:ind w:left="0" w:hanging="2"/>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4F38272" w14:textId="77777777" w:rsidR="00DD4096" w:rsidRDefault="00DD4096">
    <w:pPr>
      <w:pStyle w:val="Intestazione"/>
      <w:ind w:left="0" w:hanging="2"/>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F19EE98" w14:textId="77777777" w:rsidR="00DD4096" w:rsidRDefault="00DD4096">
    <w:pPr>
      <w:pStyle w:val="Intestazione"/>
      <w:ind w:left="0" w:hanging="2"/>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CADB488" w14:textId="77777777" w:rsidR="00DD4096" w:rsidRDefault="00DD4096">
    <w:pPr>
      <w:pStyle w:val="Intestazione"/>
      <w:ind w:left="0" w:hanging="2"/>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4FC55CC"/>
    <w:multiLevelType w:val="multilevel"/>
    <w:tmpl w:val="7C0C5124"/>
    <w:lvl w:ilvl="0">
      <w:start w:val="1"/>
      <w:numFmt w:val="bullet"/>
      <w:lvlText w:val="▪"/>
      <w:lvlJc w:val="left"/>
      <w:pPr>
        <w:ind w:left="720" w:hanging="360"/>
      </w:pPr>
      <w:rPr>
        <w:rFonts w:ascii="Noto Sans Symbols" w:eastAsia="Noto Sans Symbols" w:hAnsi="Noto Sans Symbols" w:cs="Noto Sans Symbols"/>
        <w:vertAlign w:val="baseline"/>
      </w:rPr>
    </w:lvl>
    <w:lvl w:ilvl="1">
      <w:start w:val="1"/>
      <w:numFmt w:val="bullet"/>
      <w:lvlText w:val="o"/>
      <w:lvlJc w:val="left"/>
      <w:pPr>
        <w:ind w:left="1440" w:hanging="360"/>
      </w:pPr>
      <w:rPr>
        <w:rFonts w:ascii="Courier New" w:eastAsia="Courier New" w:hAnsi="Courier New" w:cs="Courier New"/>
        <w:vertAlign w:val="baseline"/>
      </w:rPr>
    </w:lvl>
    <w:lvl w:ilvl="2">
      <w:start w:val="1"/>
      <w:numFmt w:val="bullet"/>
      <w:lvlText w:val="▪"/>
      <w:lvlJc w:val="left"/>
      <w:pPr>
        <w:ind w:left="2160" w:hanging="360"/>
      </w:pPr>
      <w:rPr>
        <w:rFonts w:ascii="Noto Sans Symbols" w:eastAsia="Noto Sans Symbols" w:hAnsi="Noto Sans Symbols" w:cs="Noto Sans Symbols"/>
        <w:vertAlign w:val="baseline"/>
      </w:rPr>
    </w:lvl>
    <w:lvl w:ilvl="3">
      <w:start w:val="1"/>
      <w:numFmt w:val="bullet"/>
      <w:lvlText w:val="●"/>
      <w:lvlJc w:val="left"/>
      <w:pPr>
        <w:ind w:left="2880" w:hanging="360"/>
      </w:pPr>
      <w:rPr>
        <w:rFonts w:ascii="Noto Sans Symbols" w:eastAsia="Noto Sans Symbols" w:hAnsi="Noto Sans Symbols" w:cs="Noto Sans Symbols"/>
        <w:vertAlign w:val="baseline"/>
      </w:rPr>
    </w:lvl>
    <w:lvl w:ilvl="4">
      <w:start w:val="1"/>
      <w:numFmt w:val="bullet"/>
      <w:lvlText w:val="o"/>
      <w:lvlJc w:val="left"/>
      <w:pPr>
        <w:ind w:left="3600" w:hanging="360"/>
      </w:pPr>
      <w:rPr>
        <w:rFonts w:ascii="Courier New" w:eastAsia="Courier New" w:hAnsi="Courier New" w:cs="Courier New"/>
        <w:vertAlign w:val="baseline"/>
      </w:rPr>
    </w:lvl>
    <w:lvl w:ilvl="5">
      <w:start w:val="1"/>
      <w:numFmt w:val="bullet"/>
      <w:lvlText w:val="▪"/>
      <w:lvlJc w:val="left"/>
      <w:pPr>
        <w:ind w:left="4320" w:hanging="360"/>
      </w:pPr>
      <w:rPr>
        <w:rFonts w:ascii="Noto Sans Symbols" w:eastAsia="Noto Sans Symbols" w:hAnsi="Noto Sans Symbols" w:cs="Noto Sans Symbols"/>
        <w:vertAlign w:val="baseline"/>
      </w:rPr>
    </w:lvl>
    <w:lvl w:ilvl="6">
      <w:start w:val="1"/>
      <w:numFmt w:val="bullet"/>
      <w:lvlText w:val="●"/>
      <w:lvlJc w:val="left"/>
      <w:pPr>
        <w:ind w:left="5040" w:hanging="360"/>
      </w:pPr>
      <w:rPr>
        <w:rFonts w:ascii="Noto Sans Symbols" w:eastAsia="Noto Sans Symbols" w:hAnsi="Noto Sans Symbols" w:cs="Noto Sans Symbols"/>
        <w:vertAlign w:val="baseline"/>
      </w:rPr>
    </w:lvl>
    <w:lvl w:ilvl="7">
      <w:start w:val="1"/>
      <w:numFmt w:val="bullet"/>
      <w:lvlText w:val="o"/>
      <w:lvlJc w:val="left"/>
      <w:pPr>
        <w:ind w:left="5760" w:hanging="360"/>
      </w:pPr>
      <w:rPr>
        <w:rFonts w:ascii="Courier New" w:eastAsia="Courier New" w:hAnsi="Courier New" w:cs="Courier New"/>
        <w:vertAlign w:val="baseline"/>
      </w:rPr>
    </w:lvl>
    <w:lvl w:ilvl="8">
      <w:start w:val="1"/>
      <w:numFmt w:val="bullet"/>
      <w:lvlText w:val="▪"/>
      <w:lvlJc w:val="left"/>
      <w:pPr>
        <w:ind w:left="6480" w:hanging="360"/>
      </w:pPr>
      <w:rPr>
        <w:rFonts w:ascii="Noto Sans Symbols" w:eastAsia="Noto Sans Symbols" w:hAnsi="Noto Sans Symbols" w:cs="Noto Sans Symbols"/>
        <w:vertAlign w:val="baseline"/>
      </w:rPr>
    </w:lvl>
  </w:abstractNum>
  <w:abstractNum w:abstractNumId="1" w15:restartNumberingAfterBreak="0">
    <w:nsid w:val="08B6536F"/>
    <w:multiLevelType w:val="multilevel"/>
    <w:tmpl w:val="395E20FE"/>
    <w:lvl w:ilvl="0">
      <w:start w:val="1"/>
      <w:numFmt w:val="bullet"/>
      <w:lvlText w:val="⮚"/>
      <w:lvlJc w:val="left"/>
      <w:pPr>
        <w:ind w:left="720" w:hanging="360"/>
      </w:pPr>
      <w:rPr>
        <w:rFonts w:ascii="Noto Sans Symbols" w:eastAsia="Noto Sans Symbols" w:hAnsi="Noto Sans Symbols" w:cs="Noto Sans Symbols"/>
        <w:vertAlign w:val="baseline"/>
      </w:rPr>
    </w:lvl>
    <w:lvl w:ilvl="1">
      <w:start w:val="1"/>
      <w:numFmt w:val="lowerLetter"/>
      <w:lvlText w:val="%2."/>
      <w:lvlJc w:val="left"/>
      <w:pPr>
        <w:ind w:left="1440" w:hanging="360"/>
      </w:pPr>
      <w:rPr>
        <w:vertAlign w:val="baseline"/>
      </w:rPr>
    </w:lvl>
    <w:lvl w:ilvl="2">
      <w:start w:val="1"/>
      <w:numFmt w:val="lowerRoman"/>
      <w:lvlText w:val="%3."/>
      <w:lvlJc w:val="right"/>
      <w:pPr>
        <w:ind w:left="2160" w:hanging="180"/>
      </w:pPr>
      <w:rPr>
        <w:vertAlign w:val="baseline"/>
      </w:rPr>
    </w:lvl>
    <w:lvl w:ilvl="3">
      <w:start w:val="1"/>
      <w:numFmt w:val="decimal"/>
      <w:lvlText w:val="%4."/>
      <w:lvlJc w:val="left"/>
      <w:pPr>
        <w:ind w:left="2880" w:hanging="360"/>
      </w:pPr>
      <w:rPr>
        <w:vertAlign w:val="baseline"/>
      </w:rPr>
    </w:lvl>
    <w:lvl w:ilvl="4">
      <w:start w:val="1"/>
      <w:numFmt w:val="lowerLetter"/>
      <w:lvlText w:val="%5."/>
      <w:lvlJc w:val="left"/>
      <w:pPr>
        <w:ind w:left="3600" w:hanging="360"/>
      </w:pPr>
      <w:rPr>
        <w:vertAlign w:val="baseline"/>
      </w:rPr>
    </w:lvl>
    <w:lvl w:ilvl="5">
      <w:start w:val="1"/>
      <w:numFmt w:val="lowerRoman"/>
      <w:lvlText w:val="%6."/>
      <w:lvlJc w:val="right"/>
      <w:pPr>
        <w:ind w:left="4320" w:hanging="180"/>
      </w:pPr>
      <w:rPr>
        <w:vertAlign w:val="baseline"/>
      </w:rPr>
    </w:lvl>
    <w:lvl w:ilvl="6">
      <w:start w:val="1"/>
      <w:numFmt w:val="decimal"/>
      <w:lvlText w:val="%7."/>
      <w:lvlJc w:val="left"/>
      <w:pPr>
        <w:ind w:left="5040" w:hanging="360"/>
      </w:pPr>
      <w:rPr>
        <w:vertAlign w:val="baseline"/>
      </w:rPr>
    </w:lvl>
    <w:lvl w:ilvl="7">
      <w:start w:val="1"/>
      <w:numFmt w:val="lowerLetter"/>
      <w:lvlText w:val="%8."/>
      <w:lvlJc w:val="left"/>
      <w:pPr>
        <w:ind w:left="5760" w:hanging="360"/>
      </w:pPr>
      <w:rPr>
        <w:vertAlign w:val="baseline"/>
      </w:rPr>
    </w:lvl>
    <w:lvl w:ilvl="8">
      <w:start w:val="1"/>
      <w:numFmt w:val="lowerRoman"/>
      <w:lvlText w:val="%9."/>
      <w:lvlJc w:val="right"/>
      <w:pPr>
        <w:ind w:left="6480" w:hanging="180"/>
      </w:pPr>
      <w:rPr>
        <w:vertAlign w:val="baseline"/>
      </w:rPr>
    </w:lvl>
  </w:abstractNum>
  <w:abstractNum w:abstractNumId="2" w15:restartNumberingAfterBreak="0">
    <w:nsid w:val="1C7A36BC"/>
    <w:multiLevelType w:val="multilevel"/>
    <w:tmpl w:val="09FA01FE"/>
    <w:lvl w:ilvl="0">
      <w:start w:val="1"/>
      <w:numFmt w:val="bullet"/>
      <w:lvlText w:val="⮚"/>
      <w:lvlJc w:val="left"/>
      <w:pPr>
        <w:ind w:left="720" w:hanging="360"/>
      </w:pPr>
      <w:rPr>
        <w:rFonts w:ascii="Noto Sans Symbols" w:eastAsia="Noto Sans Symbols" w:hAnsi="Noto Sans Symbols" w:cs="Noto Sans Symbols"/>
        <w:vertAlign w:val="baseline"/>
      </w:rPr>
    </w:lvl>
    <w:lvl w:ilvl="1">
      <w:start w:val="1"/>
      <w:numFmt w:val="lowerLetter"/>
      <w:lvlText w:val="%2."/>
      <w:lvlJc w:val="left"/>
      <w:pPr>
        <w:ind w:left="1440" w:hanging="360"/>
      </w:pPr>
      <w:rPr>
        <w:vertAlign w:val="baseline"/>
      </w:rPr>
    </w:lvl>
    <w:lvl w:ilvl="2">
      <w:start w:val="1"/>
      <w:numFmt w:val="lowerRoman"/>
      <w:lvlText w:val="%3."/>
      <w:lvlJc w:val="right"/>
      <w:pPr>
        <w:ind w:left="2160" w:hanging="180"/>
      </w:pPr>
      <w:rPr>
        <w:vertAlign w:val="baseline"/>
      </w:rPr>
    </w:lvl>
    <w:lvl w:ilvl="3">
      <w:start w:val="1"/>
      <w:numFmt w:val="decimal"/>
      <w:lvlText w:val="%4."/>
      <w:lvlJc w:val="left"/>
      <w:pPr>
        <w:ind w:left="2880" w:hanging="360"/>
      </w:pPr>
      <w:rPr>
        <w:vertAlign w:val="baseline"/>
      </w:rPr>
    </w:lvl>
    <w:lvl w:ilvl="4">
      <w:start w:val="1"/>
      <w:numFmt w:val="lowerLetter"/>
      <w:lvlText w:val="%5."/>
      <w:lvlJc w:val="left"/>
      <w:pPr>
        <w:ind w:left="3600" w:hanging="360"/>
      </w:pPr>
      <w:rPr>
        <w:vertAlign w:val="baseline"/>
      </w:rPr>
    </w:lvl>
    <w:lvl w:ilvl="5">
      <w:start w:val="1"/>
      <w:numFmt w:val="lowerRoman"/>
      <w:lvlText w:val="%6."/>
      <w:lvlJc w:val="right"/>
      <w:pPr>
        <w:ind w:left="4320" w:hanging="180"/>
      </w:pPr>
      <w:rPr>
        <w:vertAlign w:val="baseline"/>
      </w:rPr>
    </w:lvl>
    <w:lvl w:ilvl="6">
      <w:start w:val="1"/>
      <w:numFmt w:val="decimal"/>
      <w:lvlText w:val="%7."/>
      <w:lvlJc w:val="left"/>
      <w:pPr>
        <w:ind w:left="5040" w:hanging="360"/>
      </w:pPr>
      <w:rPr>
        <w:vertAlign w:val="baseline"/>
      </w:rPr>
    </w:lvl>
    <w:lvl w:ilvl="7">
      <w:start w:val="1"/>
      <w:numFmt w:val="lowerLetter"/>
      <w:lvlText w:val="%8."/>
      <w:lvlJc w:val="left"/>
      <w:pPr>
        <w:ind w:left="5760" w:hanging="360"/>
      </w:pPr>
      <w:rPr>
        <w:vertAlign w:val="baseline"/>
      </w:rPr>
    </w:lvl>
    <w:lvl w:ilvl="8">
      <w:start w:val="1"/>
      <w:numFmt w:val="lowerRoman"/>
      <w:lvlText w:val="%9."/>
      <w:lvlJc w:val="right"/>
      <w:pPr>
        <w:ind w:left="6480" w:hanging="180"/>
      </w:pPr>
      <w:rPr>
        <w:vertAlign w:val="baseline"/>
      </w:rPr>
    </w:lvl>
  </w:abstractNum>
  <w:abstractNum w:abstractNumId="3" w15:restartNumberingAfterBreak="0">
    <w:nsid w:val="20C85AF8"/>
    <w:multiLevelType w:val="multilevel"/>
    <w:tmpl w:val="335A6FE6"/>
    <w:lvl w:ilvl="0">
      <w:start w:val="1"/>
      <w:numFmt w:val="bullet"/>
      <w:lvlText w:val="▪"/>
      <w:lvlJc w:val="left"/>
      <w:pPr>
        <w:ind w:left="720" w:hanging="360"/>
      </w:pPr>
      <w:rPr>
        <w:rFonts w:ascii="Noto Sans Symbols" w:eastAsia="Noto Sans Symbols" w:hAnsi="Noto Sans Symbols" w:cs="Noto Sans Symbols"/>
        <w:vertAlign w:val="baseline"/>
      </w:rPr>
    </w:lvl>
    <w:lvl w:ilvl="1">
      <w:start w:val="1"/>
      <w:numFmt w:val="bullet"/>
      <w:lvlText w:val="o"/>
      <w:lvlJc w:val="left"/>
      <w:pPr>
        <w:ind w:left="1440" w:hanging="360"/>
      </w:pPr>
      <w:rPr>
        <w:rFonts w:ascii="Courier New" w:eastAsia="Courier New" w:hAnsi="Courier New" w:cs="Courier New"/>
        <w:vertAlign w:val="baseline"/>
      </w:rPr>
    </w:lvl>
    <w:lvl w:ilvl="2">
      <w:start w:val="1"/>
      <w:numFmt w:val="bullet"/>
      <w:lvlText w:val="▪"/>
      <w:lvlJc w:val="left"/>
      <w:pPr>
        <w:ind w:left="2160" w:hanging="360"/>
      </w:pPr>
      <w:rPr>
        <w:rFonts w:ascii="Noto Sans Symbols" w:eastAsia="Noto Sans Symbols" w:hAnsi="Noto Sans Symbols" w:cs="Noto Sans Symbols"/>
        <w:vertAlign w:val="baseline"/>
      </w:rPr>
    </w:lvl>
    <w:lvl w:ilvl="3">
      <w:start w:val="1"/>
      <w:numFmt w:val="bullet"/>
      <w:lvlText w:val="●"/>
      <w:lvlJc w:val="left"/>
      <w:pPr>
        <w:ind w:left="2880" w:hanging="360"/>
      </w:pPr>
      <w:rPr>
        <w:rFonts w:ascii="Noto Sans Symbols" w:eastAsia="Noto Sans Symbols" w:hAnsi="Noto Sans Symbols" w:cs="Noto Sans Symbols"/>
        <w:vertAlign w:val="baseline"/>
      </w:rPr>
    </w:lvl>
    <w:lvl w:ilvl="4">
      <w:start w:val="1"/>
      <w:numFmt w:val="bullet"/>
      <w:lvlText w:val="o"/>
      <w:lvlJc w:val="left"/>
      <w:pPr>
        <w:ind w:left="3600" w:hanging="360"/>
      </w:pPr>
      <w:rPr>
        <w:rFonts w:ascii="Courier New" w:eastAsia="Courier New" w:hAnsi="Courier New" w:cs="Courier New"/>
        <w:vertAlign w:val="baseline"/>
      </w:rPr>
    </w:lvl>
    <w:lvl w:ilvl="5">
      <w:start w:val="1"/>
      <w:numFmt w:val="bullet"/>
      <w:lvlText w:val="▪"/>
      <w:lvlJc w:val="left"/>
      <w:pPr>
        <w:ind w:left="4320" w:hanging="360"/>
      </w:pPr>
      <w:rPr>
        <w:rFonts w:ascii="Noto Sans Symbols" w:eastAsia="Noto Sans Symbols" w:hAnsi="Noto Sans Symbols" w:cs="Noto Sans Symbols"/>
        <w:vertAlign w:val="baseline"/>
      </w:rPr>
    </w:lvl>
    <w:lvl w:ilvl="6">
      <w:start w:val="1"/>
      <w:numFmt w:val="bullet"/>
      <w:lvlText w:val="●"/>
      <w:lvlJc w:val="left"/>
      <w:pPr>
        <w:ind w:left="5040" w:hanging="360"/>
      </w:pPr>
      <w:rPr>
        <w:rFonts w:ascii="Noto Sans Symbols" w:eastAsia="Noto Sans Symbols" w:hAnsi="Noto Sans Symbols" w:cs="Noto Sans Symbols"/>
        <w:vertAlign w:val="baseline"/>
      </w:rPr>
    </w:lvl>
    <w:lvl w:ilvl="7">
      <w:start w:val="1"/>
      <w:numFmt w:val="bullet"/>
      <w:lvlText w:val="o"/>
      <w:lvlJc w:val="left"/>
      <w:pPr>
        <w:ind w:left="5760" w:hanging="360"/>
      </w:pPr>
      <w:rPr>
        <w:rFonts w:ascii="Courier New" w:eastAsia="Courier New" w:hAnsi="Courier New" w:cs="Courier New"/>
        <w:vertAlign w:val="baseline"/>
      </w:rPr>
    </w:lvl>
    <w:lvl w:ilvl="8">
      <w:start w:val="1"/>
      <w:numFmt w:val="bullet"/>
      <w:lvlText w:val="▪"/>
      <w:lvlJc w:val="left"/>
      <w:pPr>
        <w:ind w:left="6480" w:hanging="360"/>
      </w:pPr>
      <w:rPr>
        <w:rFonts w:ascii="Noto Sans Symbols" w:eastAsia="Noto Sans Symbols" w:hAnsi="Noto Sans Symbols" w:cs="Noto Sans Symbols"/>
        <w:vertAlign w:val="baseline"/>
      </w:rPr>
    </w:lvl>
  </w:abstractNum>
  <w:abstractNum w:abstractNumId="4" w15:restartNumberingAfterBreak="0">
    <w:nsid w:val="24E51197"/>
    <w:multiLevelType w:val="multilevel"/>
    <w:tmpl w:val="E8A20E28"/>
    <w:lvl w:ilvl="0">
      <w:start w:val="1"/>
      <w:numFmt w:val="bullet"/>
      <w:lvlText w:val="▪"/>
      <w:lvlJc w:val="left"/>
      <w:pPr>
        <w:ind w:left="720" w:hanging="360"/>
      </w:pPr>
      <w:rPr>
        <w:rFonts w:ascii="Noto Sans Symbols" w:eastAsia="Noto Sans Symbols" w:hAnsi="Noto Sans Symbols" w:cs="Noto Sans Symbols"/>
        <w:vertAlign w:val="baseline"/>
      </w:rPr>
    </w:lvl>
    <w:lvl w:ilvl="1">
      <w:start w:val="1"/>
      <w:numFmt w:val="bullet"/>
      <w:lvlText w:val="o"/>
      <w:lvlJc w:val="left"/>
      <w:pPr>
        <w:ind w:left="1440" w:hanging="360"/>
      </w:pPr>
      <w:rPr>
        <w:rFonts w:ascii="Courier New" w:eastAsia="Courier New" w:hAnsi="Courier New" w:cs="Courier New"/>
        <w:vertAlign w:val="baseline"/>
      </w:rPr>
    </w:lvl>
    <w:lvl w:ilvl="2">
      <w:start w:val="1"/>
      <w:numFmt w:val="bullet"/>
      <w:lvlText w:val="▪"/>
      <w:lvlJc w:val="left"/>
      <w:pPr>
        <w:ind w:left="2160" w:hanging="360"/>
      </w:pPr>
      <w:rPr>
        <w:rFonts w:ascii="Noto Sans Symbols" w:eastAsia="Noto Sans Symbols" w:hAnsi="Noto Sans Symbols" w:cs="Noto Sans Symbols"/>
        <w:vertAlign w:val="baseline"/>
      </w:rPr>
    </w:lvl>
    <w:lvl w:ilvl="3">
      <w:start w:val="1"/>
      <w:numFmt w:val="bullet"/>
      <w:lvlText w:val="●"/>
      <w:lvlJc w:val="left"/>
      <w:pPr>
        <w:ind w:left="2880" w:hanging="360"/>
      </w:pPr>
      <w:rPr>
        <w:rFonts w:ascii="Noto Sans Symbols" w:eastAsia="Noto Sans Symbols" w:hAnsi="Noto Sans Symbols" w:cs="Noto Sans Symbols"/>
        <w:vertAlign w:val="baseline"/>
      </w:rPr>
    </w:lvl>
    <w:lvl w:ilvl="4">
      <w:start w:val="1"/>
      <w:numFmt w:val="bullet"/>
      <w:lvlText w:val="o"/>
      <w:lvlJc w:val="left"/>
      <w:pPr>
        <w:ind w:left="3600" w:hanging="360"/>
      </w:pPr>
      <w:rPr>
        <w:rFonts w:ascii="Courier New" w:eastAsia="Courier New" w:hAnsi="Courier New" w:cs="Courier New"/>
        <w:vertAlign w:val="baseline"/>
      </w:rPr>
    </w:lvl>
    <w:lvl w:ilvl="5">
      <w:start w:val="1"/>
      <w:numFmt w:val="bullet"/>
      <w:lvlText w:val="▪"/>
      <w:lvlJc w:val="left"/>
      <w:pPr>
        <w:ind w:left="4320" w:hanging="360"/>
      </w:pPr>
      <w:rPr>
        <w:rFonts w:ascii="Noto Sans Symbols" w:eastAsia="Noto Sans Symbols" w:hAnsi="Noto Sans Symbols" w:cs="Noto Sans Symbols"/>
        <w:vertAlign w:val="baseline"/>
      </w:rPr>
    </w:lvl>
    <w:lvl w:ilvl="6">
      <w:start w:val="1"/>
      <w:numFmt w:val="bullet"/>
      <w:lvlText w:val="●"/>
      <w:lvlJc w:val="left"/>
      <w:pPr>
        <w:ind w:left="5040" w:hanging="360"/>
      </w:pPr>
      <w:rPr>
        <w:rFonts w:ascii="Noto Sans Symbols" w:eastAsia="Noto Sans Symbols" w:hAnsi="Noto Sans Symbols" w:cs="Noto Sans Symbols"/>
        <w:vertAlign w:val="baseline"/>
      </w:rPr>
    </w:lvl>
    <w:lvl w:ilvl="7">
      <w:start w:val="1"/>
      <w:numFmt w:val="bullet"/>
      <w:lvlText w:val="o"/>
      <w:lvlJc w:val="left"/>
      <w:pPr>
        <w:ind w:left="5760" w:hanging="360"/>
      </w:pPr>
      <w:rPr>
        <w:rFonts w:ascii="Courier New" w:eastAsia="Courier New" w:hAnsi="Courier New" w:cs="Courier New"/>
        <w:vertAlign w:val="baseline"/>
      </w:rPr>
    </w:lvl>
    <w:lvl w:ilvl="8">
      <w:start w:val="1"/>
      <w:numFmt w:val="bullet"/>
      <w:lvlText w:val="▪"/>
      <w:lvlJc w:val="left"/>
      <w:pPr>
        <w:ind w:left="6480" w:hanging="360"/>
      </w:pPr>
      <w:rPr>
        <w:rFonts w:ascii="Noto Sans Symbols" w:eastAsia="Noto Sans Symbols" w:hAnsi="Noto Sans Symbols" w:cs="Noto Sans Symbols"/>
        <w:vertAlign w:val="baseline"/>
      </w:rPr>
    </w:lvl>
  </w:abstractNum>
  <w:abstractNum w:abstractNumId="5" w15:restartNumberingAfterBreak="0">
    <w:nsid w:val="311E76BE"/>
    <w:multiLevelType w:val="multilevel"/>
    <w:tmpl w:val="3D042B8A"/>
    <w:lvl w:ilvl="0">
      <w:start w:val="1"/>
      <w:numFmt w:val="bullet"/>
      <w:lvlText w:val="▪"/>
      <w:lvlJc w:val="left"/>
      <w:pPr>
        <w:ind w:left="720" w:hanging="360"/>
      </w:pPr>
      <w:rPr>
        <w:rFonts w:ascii="Noto Sans Symbols" w:eastAsia="Noto Sans Symbols" w:hAnsi="Noto Sans Symbols" w:cs="Noto Sans Symbols"/>
        <w:vertAlign w:val="baseline"/>
      </w:rPr>
    </w:lvl>
    <w:lvl w:ilvl="1">
      <w:start w:val="1"/>
      <w:numFmt w:val="bullet"/>
      <w:lvlText w:val="o"/>
      <w:lvlJc w:val="left"/>
      <w:pPr>
        <w:ind w:left="1440" w:hanging="360"/>
      </w:pPr>
      <w:rPr>
        <w:rFonts w:ascii="Courier New" w:eastAsia="Courier New" w:hAnsi="Courier New" w:cs="Courier New"/>
        <w:vertAlign w:val="baseline"/>
      </w:rPr>
    </w:lvl>
    <w:lvl w:ilvl="2">
      <w:start w:val="1"/>
      <w:numFmt w:val="bullet"/>
      <w:lvlText w:val="▪"/>
      <w:lvlJc w:val="left"/>
      <w:pPr>
        <w:ind w:left="2160" w:hanging="360"/>
      </w:pPr>
      <w:rPr>
        <w:rFonts w:ascii="Noto Sans Symbols" w:eastAsia="Noto Sans Symbols" w:hAnsi="Noto Sans Symbols" w:cs="Noto Sans Symbols"/>
        <w:vertAlign w:val="baseline"/>
      </w:rPr>
    </w:lvl>
    <w:lvl w:ilvl="3">
      <w:start w:val="1"/>
      <w:numFmt w:val="bullet"/>
      <w:lvlText w:val="●"/>
      <w:lvlJc w:val="left"/>
      <w:pPr>
        <w:ind w:left="2880" w:hanging="360"/>
      </w:pPr>
      <w:rPr>
        <w:rFonts w:ascii="Noto Sans Symbols" w:eastAsia="Noto Sans Symbols" w:hAnsi="Noto Sans Symbols" w:cs="Noto Sans Symbols"/>
        <w:vertAlign w:val="baseline"/>
      </w:rPr>
    </w:lvl>
    <w:lvl w:ilvl="4">
      <w:start w:val="1"/>
      <w:numFmt w:val="bullet"/>
      <w:lvlText w:val="o"/>
      <w:lvlJc w:val="left"/>
      <w:pPr>
        <w:ind w:left="3600" w:hanging="360"/>
      </w:pPr>
      <w:rPr>
        <w:rFonts w:ascii="Courier New" w:eastAsia="Courier New" w:hAnsi="Courier New" w:cs="Courier New"/>
        <w:vertAlign w:val="baseline"/>
      </w:rPr>
    </w:lvl>
    <w:lvl w:ilvl="5">
      <w:start w:val="1"/>
      <w:numFmt w:val="bullet"/>
      <w:lvlText w:val="▪"/>
      <w:lvlJc w:val="left"/>
      <w:pPr>
        <w:ind w:left="4320" w:hanging="360"/>
      </w:pPr>
      <w:rPr>
        <w:rFonts w:ascii="Noto Sans Symbols" w:eastAsia="Noto Sans Symbols" w:hAnsi="Noto Sans Symbols" w:cs="Noto Sans Symbols"/>
        <w:vertAlign w:val="baseline"/>
      </w:rPr>
    </w:lvl>
    <w:lvl w:ilvl="6">
      <w:start w:val="1"/>
      <w:numFmt w:val="bullet"/>
      <w:lvlText w:val="●"/>
      <w:lvlJc w:val="left"/>
      <w:pPr>
        <w:ind w:left="5040" w:hanging="360"/>
      </w:pPr>
      <w:rPr>
        <w:rFonts w:ascii="Noto Sans Symbols" w:eastAsia="Noto Sans Symbols" w:hAnsi="Noto Sans Symbols" w:cs="Noto Sans Symbols"/>
        <w:vertAlign w:val="baseline"/>
      </w:rPr>
    </w:lvl>
    <w:lvl w:ilvl="7">
      <w:start w:val="1"/>
      <w:numFmt w:val="bullet"/>
      <w:lvlText w:val="o"/>
      <w:lvlJc w:val="left"/>
      <w:pPr>
        <w:ind w:left="5760" w:hanging="360"/>
      </w:pPr>
      <w:rPr>
        <w:rFonts w:ascii="Courier New" w:eastAsia="Courier New" w:hAnsi="Courier New" w:cs="Courier New"/>
        <w:vertAlign w:val="baseline"/>
      </w:rPr>
    </w:lvl>
    <w:lvl w:ilvl="8">
      <w:start w:val="1"/>
      <w:numFmt w:val="bullet"/>
      <w:lvlText w:val="▪"/>
      <w:lvlJc w:val="left"/>
      <w:pPr>
        <w:ind w:left="6480" w:hanging="360"/>
      </w:pPr>
      <w:rPr>
        <w:rFonts w:ascii="Noto Sans Symbols" w:eastAsia="Noto Sans Symbols" w:hAnsi="Noto Sans Symbols" w:cs="Noto Sans Symbols"/>
        <w:vertAlign w:val="baseline"/>
      </w:rPr>
    </w:lvl>
  </w:abstractNum>
  <w:abstractNum w:abstractNumId="6" w15:restartNumberingAfterBreak="0">
    <w:nsid w:val="3350418E"/>
    <w:multiLevelType w:val="multilevel"/>
    <w:tmpl w:val="5A0618BE"/>
    <w:lvl w:ilvl="0">
      <w:start w:val="1"/>
      <w:numFmt w:val="bullet"/>
      <w:lvlText w:val="▪"/>
      <w:lvlJc w:val="left"/>
      <w:pPr>
        <w:ind w:left="780" w:hanging="360"/>
      </w:pPr>
      <w:rPr>
        <w:rFonts w:ascii="Noto Sans Symbols" w:eastAsia="Noto Sans Symbols" w:hAnsi="Noto Sans Symbols" w:cs="Noto Sans Symbols"/>
        <w:vertAlign w:val="baseline"/>
      </w:rPr>
    </w:lvl>
    <w:lvl w:ilvl="1">
      <w:start w:val="1"/>
      <w:numFmt w:val="bullet"/>
      <w:lvlText w:val="o"/>
      <w:lvlJc w:val="left"/>
      <w:pPr>
        <w:ind w:left="1500" w:hanging="360"/>
      </w:pPr>
      <w:rPr>
        <w:rFonts w:ascii="Courier New" w:eastAsia="Courier New" w:hAnsi="Courier New" w:cs="Courier New"/>
        <w:vertAlign w:val="baseline"/>
      </w:rPr>
    </w:lvl>
    <w:lvl w:ilvl="2">
      <w:start w:val="1"/>
      <w:numFmt w:val="bullet"/>
      <w:lvlText w:val="▪"/>
      <w:lvlJc w:val="left"/>
      <w:pPr>
        <w:ind w:left="2220" w:hanging="360"/>
      </w:pPr>
      <w:rPr>
        <w:rFonts w:ascii="Noto Sans Symbols" w:eastAsia="Noto Sans Symbols" w:hAnsi="Noto Sans Symbols" w:cs="Noto Sans Symbols"/>
        <w:vertAlign w:val="baseline"/>
      </w:rPr>
    </w:lvl>
    <w:lvl w:ilvl="3">
      <w:start w:val="1"/>
      <w:numFmt w:val="bullet"/>
      <w:lvlText w:val="●"/>
      <w:lvlJc w:val="left"/>
      <w:pPr>
        <w:ind w:left="2940" w:hanging="360"/>
      </w:pPr>
      <w:rPr>
        <w:rFonts w:ascii="Noto Sans Symbols" w:eastAsia="Noto Sans Symbols" w:hAnsi="Noto Sans Symbols" w:cs="Noto Sans Symbols"/>
        <w:vertAlign w:val="baseline"/>
      </w:rPr>
    </w:lvl>
    <w:lvl w:ilvl="4">
      <w:start w:val="1"/>
      <w:numFmt w:val="bullet"/>
      <w:lvlText w:val="o"/>
      <w:lvlJc w:val="left"/>
      <w:pPr>
        <w:ind w:left="3660" w:hanging="360"/>
      </w:pPr>
      <w:rPr>
        <w:rFonts w:ascii="Courier New" w:eastAsia="Courier New" w:hAnsi="Courier New" w:cs="Courier New"/>
        <w:vertAlign w:val="baseline"/>
      </w:rPr>
    </w:lvl>
    <w:lvl w:ilvl="5">
      <w:start w:val="1"/>
      <w:numFmt w:val="bullet"/>
      <w:lvlText w:val="▪"/>
      <w:lvlJc w:val="left"/>
      <w:pPr>
        <w:ind w:left="4380" w:hanging="360"/>
      </w:pPr>
      <w:rPr>
        <w:rFonts w:ascii="Noto Sans Symbols" w:eastAsia="Noto Sans Symbols" w:hAnsi="Noto Sans Symbols" w:cs="Noto Sans Symbols"/>
        <w:vertAlign w:val="baseline"/>
      </w:rPr>
    </w:lvl>
    <w:lvl w:ilvl="6">
      <w:start w:val="1"/>
      <w:numFmt w:val="bullet"/>
      <w:lvlText w:val="●"/>
      <w:lvlJc w:val="left"/>
      <w:pPr>
        <w:ind w:left="5100" w:hanging="360"/>
      </w:pPr>
      <w:rPr>
        <w:rFonts w:ascii="Noto Sans Symbols" w:eastAsia="Noto Sans Symbols" w:hAnsi="Noto Sans Symbols" w:cs="Noto Sans Symbols"/>
        <w:vertAlign w:val="baseline"/>
      </w:rPr>
    </w:lvl>
    <w:lvl w:ilvl="7">
      <w:start w:val="1"/>
      <w:numFmt w:val="bullet"/>
      <w:lvlText w:val="o"/>
      <w:lvlJc w:val="left"/>
      <w:pPr>
        <w:ind w:left="5820" w:hanging="360"/>
      </w:pPr>
      <w:rPr>
        <w:rFonts w:ascii="Courier New" w:eastAsia="Courier New" w:hAnsi="Courier New" w:cs="Courier New"/>
        <w:vertAlign w:val="baseline"/>
      </w:rPr>
    </w:lvl>
    <w:lvl w:ilvl="8">
      <w:start w:val="1"/>
      <w:numFmt w:val="bullet"/>
      <w:lvlText w:val="▪"/>
      <w:lvlJc w:val="left"/>
      <w:pPr>
        <w:ind w:left="6540" w:hanging="360"/>
      </w:pPr>
      <w:rPr>
        <w:rFonts w:ascii="Noto Sans Symbols" w:eastAsia="Noto Sans Symbols" w:hAnsi="Noto Sans Symbols" w:cs="Noto Sans Symbols"/>
        <w:vertAlign w:val="baseline"/>
      </w:rPr>
    </w:lvl>
  </w:abstractNum>
  <w:abstractNum w:abstractNumId="7" w15:restartNumberingAfterBreak="0">
    <w:nsid w:val="3AAC0FD0"/>
    <w:multiLevelType w:val="multilevel"/>
    <w:tmpl w:val="7E0AB660"/>
    <w:lvl w:ilvl="0">
      <w:start w:val="1"/>
      <w:numFmt w:val="upperLetter"/>
      <w:lvlText w:val="%1."/>
      <w:lvlJc w:val="left"/>
      <w:pPr>
        <w:ind w:left="720" w:hanging="360"/>
      </w:pPr>
      <w:rPr>
        <w:vertAlign w:val="baseline"/>
      </w:rPr>
    </w:lvl>
    <w:lvl w:ilvl="1">
      <w:start w:val="1"/>
      <w:numFmt w:val="lowerLetter"/>
      <w:lvlText w:val="%2."/>
      <w:lvlJc w:val="left"/>
      <w:pPr>
        <w:ind w:left="1440" w:hanging="360"/>
      </w:pPr>
      <w:rPr>
        <w:vertAlign w:val="baseline"/>
      </w:rPr>
    </w:lvl>
    <w:lvl w:ilvl="2">
      <w:start w:val="1"/>
      <w:numFmt w:val="lowerRoman"/>
      <w:lvlText w:val="%3."/>
      <w:lvlJc w:val="right"/>
      <w:pPr>
        <w:ind w:left="2160" w:hanging="180"/>
      </w:pPr>
      <w:rPr>
        <w:vertAlign w:val="baseline"/>
      </w:rPr>
    </w:lvl>
    <w:lvl w:ilvl="3">
      <w:start w:val="1"/>
      <w:numFmt w:val="decimal"/>
      <w:lvlText w:val="%4."/>
      <w:lvlJc w:val="left"/>
      <w:pPr>
        <w:ind w:left="2880" w:hanging="360"/>
      </w:pPr>
      <w:rPr>
        <w:vertAlign w:val="baseline"/>
      </w:rPr>
    </w:lvl>
    <w:lvl w:ilvl="4">
      <w:start w:val="1"/>
      <w:numFmt w:val="lowerLetter"/>
      <w:lvlText w:val="%5."/>
      <w:lvlJc w:val="left"/>
      <w:pPr>
        <w:ind w:left="3600" w:hanging="360"/>
      </w:pPr>
      <w:rPr>
        <w:vertAlign w:val="baseline"/>
      </w:rPr>
    </w:lvl>
    <w:lvl w:ilvl="5">
      <w:start w:val="1"/>
      <w:numFmt w:val="lowerRoman"/>
      <w:lvlText w:val="%6."/>
      <w:lvlJc w:val="right"/>
      <w:pPr>
        <w:ind w:left="4320" w:hanging="180"/>
      </w:pPr>
      <w:rPr>
        <w:vertAlign w:val="baseline"/>
      </w:rPr>
    </w:lvl>
    <w:lvl w:ilvl="6">
      <w:start w:val="1"/>
      <w:numFmt w:val="decimal"/>
      <w:lvlText w:val="%7."/>
      <w:lvlJc w:val="left"/>
      <w:pPr>
        <w:ind w:left="5040" w:hanging="360"/>
      </w:pPr>
      <w:rPr>
        <w:vertAlign w:val="baseline"/>
      </w:rPr>
    </w:lvl>
    <w:lvl w:ilvl="7">
      <w:start w:val="1"/>
      <w:numFmt w:val="lowerLetter"/>
      <w:lvlText w:val="%8."/>
      <w:lvlJc w:val="left"/>
      <w:pPr>
        <w:ind w:left="5760" w:hanging="360"/>
      </w:pPr>
      <w:rPr>
        <w:vertAlign w:val="baseline"/>
      </w:rPr>
    </w:lvl>
    <w:lvl w:ilvl="8">
      <w:start w:val="1"/>
      <w:numFmt w:val="lowerRoman"/>
      <w:lvlText w:val="%9."/>
      <w:lvlJc w:val="right"/>
      <w:pPr>
        <w:ind w:left="6480" w:hanging="180"/>
      </w:pPr>
      <w:rPr>
        <w:vertAlign w:val="baseline"/>
      </w:rPr>
    </w:lvl>
  </w:abstractNum>
  <w:abstractNum w:abstractNumId="8" w15:restartNumberingAfterBreak="0">
    <w:nsid w:val="43334C00"/>
    <w:multiLevelType w:val="multilevel"/>
    <w:tmpl w:val="C216700E"/>
    <w:lvl w:ilvl="0">
      <w:start w:val="1"/>
      <w:numFmt w:val="bullet"/>
      <w:lvlText w:val="▪"/>
      <w:lvlJc w:val="left"/>
      <w:pPr>
        <w:ind w:left="1080" w:hanging="360"/>
      </w:pPr>
      <w:rPr>
        <w:rFonts w:ascii="Noto Sans Symbols" w:eastAsia="Noto Sans Symbols" w:hAnsi="Noto Sans Symbols" w:cs="Noto Sans Symbols"/>
        <w:vertAlign w:val="baseline"/>
      </w:rPr>
    </w:lvl>
    <w:lvl w:ilvl="1">
      <w:start w:val="1"/>
      <w:numFmt w:val="bullet"/>
      <w:lvlText w:val="o"/>
      <w:lvlJc w:val="left"/>
      <w:pPr>
        <w:ind w:left="1800" w:hanging="360"/>
      </w:pPr>
      <w:rPr>
        <w:rFonts w:ascii="Courier New" w:eastAsia="Courier New" w:hAnsi="Courier New" w:cs="Courier New"/>
        <w:vertAlign w:val="baseline"/>
      </w:rPr>
    </w:lvl>
    <w:lvl w:ilvl="2">
      <w:start w:val="1"/>
      <w:numFmt w:val="bullet"/>
      <w:lvlText w:val="▪"/>
      <w:lvlJc w:val="left"/>
      <w:pPr>
        <w:ind w:left="2520" w:hanging="360"/>
      </w:pPr>
      <w:rPr>
        <w:rFonts w:ascii="Noto Sans Symbols" w:eastAsia="Noto Sans Symbols" w:hAnsi="Noto Sans Symbols" w:cs="Noto Sans Symbols"/>
        <w:vertAlign w:val="baseline"/>
      </w:rPr>
    </w:lvl>
    <w:lvl w:ilvl="3">
      <w:start w:val="1"/>
      <w:numFmt w:val="bullet"/>
      <w:lvlText w:val="●"/>
      <w:lvlJc w:val="left"/>
      <w:pPr>
        <w:ind w:left="3240" w:hanging="360"/>
      </w:pPr>
      <w:rPr>
        <w:rFonts w:ascii="Noto Sans Symbols" w:eastAsia="Noto Sans Symbols" w:hAnsi="Noto Sans Symbols" w:cs="Noto Sans Symbols"/>
        <w:vertAlign w:val="baseline"/>
      </w:rPr>
    </w:lvl>
    <w:lvl w:ilvl="4">
      <w:start w:val="1"/>
      <w:numFmt w:val="bullet"/>
      <w:lvlText w:val="o"/>
      <w:lvlJc w:val="left"/>
      <w:pPr>
        <w:ind w:left="3960" w:hanging="360"/>
      </w:pPr>
      <w:rPr>
        <w:rFonts w:ascii="Courier New" w:eastAsia="Courier New" w:hAnsi="Courier New" w:cs="Courier New"/>
        <w:vertAlign w:val="baseline"/>
      </w:rPr>
    </w:lvl>
    <w:lvl w:ilvl="5">
      <w:start w:val="1"/>
      <w:numFmt w:val="bullet"/>
      <w:lvlText w:val="▪"/>
      <w:lvlJc w:val="left"/>
      <w:pPr>
        <w:ind w:left="4680" w:hanging="360"/>
      </w:pPr>
      <w:rPr>
        <w:rFonts w:ascii="Noto Sans Symbols" w:eastAsia="Noto Sans Symbols" w:hAnsi="Noto Sans Symbols" w:cs="Noto Sans Symbols"/>
        <w:vertAlign w:val="baseline"/>
      </w:rPr>
    </w:lvl>
    <w:lvl w:ilvl="6">
      <w:start w:val="1"/>
      <w:numFmt w:val="bullet"/>
      <w:lvlText w:val="●"/>
      <w:lvlJc w:val="left"/>
      <w:pPr>
        <w:ind w:left="5400" w:hanging="360"/>
      </w:pPr>
      <w:rPr>
        <w:rFonts w:ascii="Noto Sans Symbols" w:eastAsia="Noto Sans Symbols" w:hAnsi="Noto Sans Symbols" w:cs="Noto Sans Symbols"/>
        <w:vertAlign w:val="baseline"/>
      </w:rPr>
    </w:lvl>
    <w:lvl w:ilvl="7">
      <w:start w:val="1"/>
      <w:numFmt w:val="bullet"/>
      <w:lvlText w:val="o"/>
      <w:lvlJc w:val="left"/>
      <w:pPr>
        <w:ind w:left="6120" w:hanging="360"/>
      </w:pPr>
      <w:rPr>
        <w:rFonts w:ascii="Courier New" w:eastAsia="Courier New" w:hAnsi="Courier New" w:cs="Courier New"/>
        <w:vertAlign w:val="baseline"/>
      </w:rPr>
    </w:lvl>
    <w:lvl w:ilvl="8">
      <w:start w:val="1"/>
      <w:numFmt w:val="bullet"/>
      <w:lvlText w:val="▪"/>
      <w:lvlJc w:val="left"/>
      <w:pPr>
        <w:ind w:left="6840" w:hanging="360"/>
      </w:pPr>
      <w:rPr>
        <w:rFonts w:ascii="Noto Sans Symbols" w:eastAsia="Noto Sans Symbols" w:hAnsi="Noto Sans Symbols" w:cs="Noto Sans Symbols"/>
        <w:vertAlign w:val="baseline"/>
      </w:rPr>
    </w:lvl>
  </w:abstractNum>
  <w:abstractNum w:abstractNumId="9" w15:restartNumberingAfterBreak="0">
    <w:nsid w:val="5F824BA4"/>
    <w:multiLevelType w:val="multilevel"/>
    <w:tmpl w:val="29C0047C"/>
    <w:lvl w:ilvl="0">
      <w:start w:val="1"/>
      <w:numFmt w:val="bullet"/>
      <w:lvlText w:val="▪"/>
      <w:lvlJc w:val="left"/>
      <w:pPr>
        <w:ind w:left="720" w:hanging="360"/>
      </w:pPr>
      <w:rPr>
        <w:rFonts w:ascii="Noto Sans Symbols" w:eastAsia="Noto Sans Symbols" w:hAnsi="Noto Sans Symbols" w:cs="Noto Sans Symbols"/>
        <w:vertAlign w:val="baseline"/>
      </w:rPr>
    </w:lvl>
    <w:lvl w:ilvl="1">
      <w:start w:val="1"/>
      <w:numFmt w:val="bullet"/>
      <w:lvlText w:val="o"/>
      <w:lvlJc w:val="left"/>
      <w:pPr>
        <w:ind w:left="1440" w:hanging="360"/>
      </w:pPr>
      <w:rPr>
        <w:rFonts w:ascii="Courier New" w:eastAsia="Courier New" w:hAnsi="Courier New" w:cs="Courier New"/>
        <w:vertAlign w:val="baseline"/>
      </w:rPr>
    </w:lvl>
    <w:lvl w:ilvl="2">
      <w:start w:val="1"/>
      <w:numFmt w:val="bullet"/>
      <w:lvlText w:val="▪"/>
      <w:lvlJc w:val="left"/>
      <w:pPr>
        <w:ind w:left="2160" w:hanging="360"/>
      </w:pPr>
      <w:rPr>
        <w:rFonts w:ascii="Noto Sans Symbols" w:eastAsia="Noto Sans Symbols" w:hAnsi="Noto Sans Symbols" w:cs="Noto Sans Symbols"/>
        <w:vertAlign w:val="baseline"/>
      </w:rPr>
    </w:lvl>
    <w:lvl w:ilvl="3">
      <w:start w:val="1"/>
      <w:numFmt w:val="bullet"/>
      <w:lvlText w:val="●"/>
      <w:lvlJc w:val="left"/>
      <w:pPr>
        <w:ind w:left="2880" w:hanging="360"/>
      </w:pPr>
      <w:rPr>
        <w:rFonts w:ascii="Noto Sans Symbols" w:eastAsia="Noto Sans Symbols" w:hAnsi="Noto Sans Symbols" w:cs="Noto Sans Symbols"/>
        <w:vertAlign w:val="baseline"/>
      </w:rPr>
    </w:lvl>
    <w:lvl w:ilvl="4">
      <w:start w:val="1"/>
      <w:numFmt w:val="bullet"/>
      <w:lvlText w:val="o"/>
      <w:lvlJc w:val="left"/>
      <w:pPr>
        <w:ind w:left="3600" w:hanging="360"/>
      </w:pPr>
      <w:rPr>
        <w:rFonts w:ascii="Courier New" w:eastAsia="Courier New" w:hAnsi="Courier New" w:cs="Courier New"/>
        <w:vertAlign w:val="baseline"/>
      </w:rPr>
    </w:lvl>
    <w:lvl w:ilvl="5">
      <w:start w:val="1"/>
      <w:numFmt w:val="bullet"/>
      <w:lvlText w:val="▪"/>
      <w:lvlJc w:val="left"/>
      <w:pPr>
        <w:ind w:left="4320" w:hanging="360"/>
      </w:pPr>
      <w:rPr>
        <w:rFonts w:ascii="Noto Sans Symbols" w:eastAsia="Noto Sans Symbols" w:hAnsi="Noto Sans Symbols" w:cs="Noto Sans Symbols"/>
        <w:vertAlign w:val="baseline"/>
      </w:rPr>
    </w:lvl>
    <w:lvl w:ilvl="6">
      <w:start w:val="1"/>
      <w:numFmt w:val="bullet"/>
      <w:lvlText w:val="●"/>
      <w:lvlJc w:val="left"/>
      <w:pPr>
        <w:ind w:left="5040" w:hanging="360"/>
      </w:pPr>
      <w:rPr>
        <w:rFonts w:ascii="Noto Sans Symbols" w:eastAsia="Noto Sans Symbols" w:hAnsi="Noto Sans Symbols" w:cs="Noto Sans Symbols"/>
        <w:vertAlign w:val="baseline"/>
      </w:rPr>
    </w:lvl>
    <w:lvl w:ilvl="7">
      <w:start w:val="1"/>
      <w:numFmt w:val="bullet"/>
      <w:lvlText w:val="o"/>
      <w:lvlJc w:val="left"/>
      <w:pPr>
        <w:ind w:left="5760" w:hanging="360"/>
      </w:pPr>
      <w:rPr>
        <w:rFonts w:ascii="Courier New" w:eastAsia="Courier New" w:hAnsi="Courier New" w:cs="Courier New"/>
        <w:vertAlign w:val="baseline"/>
      </w:rPr>
    </w:lvl>
    <w:lvl w:ilvl="8">
      <w:start w:val="1"/>
      <w:numFmt w:val="bullet"/>
      <w:lvlText w:val="▪"/>
      <w:lvlJc w:val="left"/>
      <w:pPr>
        <w:ind w:left="6480" w:hanging="360"/>
      </w:pPr>
      <w:rPr>
        <w:rFonts w:ascii="Noto Sans Symbols" w:eastAsia="Noto Sans Symbols" w:hAnsi="Noto Sans Symbols" w:cs="Noto Sans Symbols"/>
        <w:vertAlign w:val="baseline"/>
      </w:rPr>
    </w:lvl>
  </w:abstractNum>
  <w:abstractNum w:abstractNumId="10" w15:restartNumberingAfterBreak="0">
    <w:nsid w:val="60A864EE"/>
    <w:multiLevelType w:val="multilevel"/>
    <w:tmpl w:val="A83ED704"/>
    <w:lvl w:ilvl="0">
      <w:start w:val="1"/>
      <w:numFmt w:val="decimal"/>
      <w:lvlText w:val="%1."/>
      <w:lvlJc w:val="left"/>
      <w:pPr>
        <w:ind w:left="720" w:hanging="360"/>
      </w:pPr>
      <w:rPr>
        <w:vertAlign w:val="baseline"/>
      </w:rPr>
    </w:lvl>
    <w:lvl w:ilvl="1">
      <w:start w:val="1"/>
      <w:numFmt w:val="lowerLetter"/>
      <w:lvlText w:val="%2."/>
      <w:lvlJc w:val="left"/>
      <w:pPr>
        <w:ind w:left="1440" w:hanging="360"/>
      </w:pPr>
      <w:rPr>
        <w:vertAlign w:val="baseline"/>
      </w:rPr>
    </w:lvl>
    <w:lvl w:ilvl="2">
      <w:start w:val="1"/>
      <w:numFmt w:val="lowerRoman"/>
      <w:lvlText w:val="%3."/>
      <w:lvlJc w:val="right"/>
      <w:pPr>
        <w:ind w:left="2160" w:hanging="180"/>
      </w:pPr>
      <w:rPr>
        <w:vertAlign w:val="baseline"/>
      </w:rPr>
    </w:lvl>
    <w:lvl w:ilvl="3">
      <w:start w:val="1"/>
      <w:numFmt w:val="decimal"/>
      <w:lvlText w:val="%4."/>
      <w:lvlJc w:val="left"/>
      <w:pPr>
        <w:ind w:left="2880" w:hanging="360"/>
      </w:pPr>
      <w:rPr>
        <w:vertAlign w:val="baseline"/>
      </w:rPr>
    </w:lvl>
    <w:lvl w:ilvl="4">
      <w:start w:val="1"/>
      <w:numFmt w:val="lowerLetter"/>
      <w:lvlText w:val="%5."/>
      <w:lvlJc w:val="left"/>
      <w:pPr>
        <w:ind w:left="3600" w:hanging="360"/>
      </w:pPr>
      <w:rPr>
        <w:vertAlign w:val="baseline"/>
      </w:rPr>
    </w:lvl>
    <w:lvl w:ilvl="5">
      <w:start w:val="1"/>
      <w:numFmt w:val="lowerRoman"/>
      <w:lvlText w:val="%6."/>
      <w:lvlJc w:val="right"/>
      <w:pPr>
        <w:ind w:left="4320" w:hanging="180"/>
      </w:pPr>
      <w:rPr>
        <w:vertAlign w:val="baseline"/>
      </w:rPr>
    </w:lvl>
    <w:lvl w:ilvl="6">
      <w:start w:val="1"/>
      <w:numFmt w:val="decimal"/>
      <w:lvlText w:val="%7."/>
      <w:lvlJc w:val="left"/>
      <w:pPr>
        <w:ind w:left="5040" w:hanging="360"/>
      </w:pPr>
      <w:rPr>
        <w:vertAlign w:val="baseline"/>
      </w:rPr>
    </w:lvl>
    <w:lvl w:ilvl="7">
      <w:start w:val="1"/>
      <w:numFmt w:val="lowerLetter"/>
      <w:lvlText w:val="%8."/>
      <w:lvlJc w:val="left"/>
      <w:pPr>
        <w:ind w:left="5760" w:hanging="360"/>
      </w:pPr>
      <w:rPr>
        <w:vertAlign w:val="baseline"/>
      </w:rPr>
    </w:lvl>
    <w:lvl w:ilvl="8">
      <w:start w:val="1"/>
      <w:numFmt w:val="lowerRoman"/>
      <w:lvlText w:val="%9."/>
      <w:lvlJc w:val="right"/>
      <w:pPr>
        <w:ind w:left="6480" w:hanging="180"/>
      </w:pPr>
      <w:rPr>
        <w:vertAlign w:val="baseline"/>
      </w:rPr>
    </w:lvl>
  </w:abstractNum>
  <w:abstractNum w:abstractNumId="11" w15:restartNumberingAfterBreak="0">
    <w:nsid w:val="688919D0"/>
    <w:multiLevelType w:val="multilevel"/>
    <w:tmpl w:val="CE286A66"/>
    <w:lvl w:ilvl="0">
      <w:start w:val="1"/>
      <w:numFmt w:val="bullet"/>
      <w:lvlText w:val="▪"/>
      <w:lvlJc w:val="left"/>
      <w:pPr>
        <w:ind w:left="720" w:hanging="360"/>
      </w:pPr>
      <w:rPr>
        <w:rFonts w:ascii="Noto Sans Symbols" w:eastAsia="Noto Sans Symbols" w:hAnsi="Noto Sans Symbols" w:cs="Noto Sans Symbols"/>
        <w:vertAlign w:val="baseline"/>
      </w:rPr>
    </w:lvl>
    <w:lvl w:ilvl="1">
      <w:start w:val="1"/>
      <w:numFmt w:val="bullet"/>
      <w:lvlText w:val="o"/>
      <w:lvlJc w:val="left"/>
      <w:pPr>
        <w:ind w:left="1440" w:hanging="360"/>
      </w:pPr>
      <w:rPr>
        <w:rFonts w:ascii="Courier New" w:eastAsia="Courier New" w:hAnsi="Courier New" w:cs="Courier New"/>
        <w:vertAlign w:val="baseline"/>
      </w:rPr>
    </w:lvl>
    <w:lvl w:ilvl="2">
      <w:start w:val="1"/>
      <w:numFmt w:val="bullet"/>
      <w:lvlText w:val="▪"/>
      <w:lvlJc w:val="left"/>
      <w:pPr>
        <w:ind w:left="2160" w:hanging="360"/>
      </w:pPr>
      <w:rPr>
        <w:rFonts w:ascii="Noto Sans Symbols" w:eastAsia="Noto Sans Symbols" w:hAnsi="Noto Sans Symbols" w:cs="Noto Sans Symbols"/>
        <w:vertAlign w:val="baseline"/>
      </w:rPr>
    </w:lvl>
    <w:lvl w:ilvl="3">
      <w:start w:val="1"/>
      <w:numFmt w:val="bullet"/>
      <w:lvlText w:val="●"/>
      <w:lvlJc w:val="left"/>
      <w:pPr>
        <w:ind w:left="2880" w:hanging="360"/>
      </w:pPr>
      <w:rPr>
        <w:rFonts w:ascii="Noto Sans Symbols" w:eastAsia="Noto Sans Symbols" w:hAnsi="Noto Sans Symbols" w:cs="Noto Sans Symbols"/>
        <w:vertAlign w:val="baseline"/>
      </w:rPr>
    </w:lvl>
    <w:lvl w:ilvl="4">
      <w:start w:val="1"/>
      <w:numFmt w:val="bullet"/>
      <w:lvlText w:val="o"/>
      <w:lvlJc w:val="left"/>
      <w:pPr>
        <w:ind w:left="3600" w:hanging="360"/>
      </w:pPr>
      <w:rPr>
        <w:rFonts w:ascii="Courier New" w:eastAsia="Courier New" w:hAnsi="Courier New" w:cs="Courier New"/>
        <w:vertAlign w:val="baseline"/>
      </w:rPr>
    </w:lvl>
    <w:lvl w:ilvl="5">
      <w:start w:val="1"/>
      <w:numFmt w:val="bullet"/>
      <w:lvlText w:val="▪"/>
      <w:lvlJc w:val="left"/>
      <w:pPr>
        <w:ind w:left="4320" w:hanging="360"/>
      </w:pPr>
      <w:rPr>
        <w:rFonts w:ascii="Noto Sans Symbols" w:eastAsia="Noto Sans Symbols" w:hAnsi="Noto Sans Symbols" w:cs="Noto Sans Symbols"/>
        <w:vertAlign w:val="baseline"/>
      </w:rPr>
    </w:lvl>
    <w:lvl w:ilvl="6">
      <w:start w:val="1"/>
      <w:numFmt w:val="bullet"/>
      <w:lvlText w:val="●"/>
      <w:lvlJc w:val="left"/>
      <w:pPr>
        <w:ind w:left="5040" w:hanging="360"/>
      </w:pPr>
      <w:rPr>
        <w:rFonts w:ascii="Noto Sans Symbols" w:eastAsia="Noto Sans Symbols" w:hAnsi="Noto Sans Symbols" w:cs="Noto Sans Symbols"/>
        <w:vertAlign w:val="baseline"/>
      </w:rPr>
    </w:lvl>
    <w:lvl w:ilvl="7">
      <w:start w:val="1"/>
      <w:numFmt w:val="bullet"/>
      <w:lvlText w:val="o"/>
      <w:lvlJc w:val="left"/>
      <w:pPr>
        <w:ind w:left="5760" w:hanging="360"/>
      </w:pPr>
      <w:rPr>
        <w:rFonts w:ascii="Courier New" w:eastAsia="Courier New" w:hAnsi="Courier New" w:cs="Courier New"/>
        <w:vertAlign w:val="baseline"/>
      </w:rPr>
    </w:lvl>
    <w:lvl w:ilvl="8">
      <w:start w:val="1"/>
      <w:numFmt w:val="bullet"/>
      <w:lvlText w:val="▪"/>
      <w:lvlJc w:val="left"/>
      <w:pPr>
        <w:ind w:left="6480" w:hanging="360"/>
      </w:pPr>
      <w:rPr>
        <w:rFonts w:ascii="Noto Sans Symbols" w:eastAsia="Noto Sans Symbols" w:hAnsi="Noto Sans Symbols" w:cs="Noto Sans Symbols"/>
        <w:vertAlign w:val="baseline"/>
      </w:rPr>
    </w:lvl>
  </w:abstractNum>
  <w:abstractNum w:abstractNumId="12" w15:restartNumberingAfterBreak="0">
    <w:nsid w:val="6A50603A"/>
    <w:multiLevelType w:val="multilevel"/>
    <w:tmpl w:val="A6FEDD5A"/>
    <w:lvl w:ilvl="0">
      <w:start w:val="1"/>
      <w:numFmt w:val="bullet"/>
      <w:lvlText w:val="⮚"/>
      <w:lvlJc w:val="left"/>
      <w:pPr>
        <w:ind w:left="720" w:hanging="360"/>
      </w:pPr>
      <w:rPr>
        <w:rFonts w:ascii="Noto Sans Symbols" w:eastAsia="Noto Sans Symbols" w:hAnsi="Noto Sans Symbols" w:cs="Noto Sans Symbols"/>
        <w:vertAlign w:val="baseline"/>
      </w:rPr>
    </w:lvl>
    <w:lvl w:ilvl="1">
      <w:start w:val="1"/>
      <w:numFmt w:val="lowerLetter"/>
      <w:lvlText w:val="%2."/>
      <w:lvlJc w:val="left"/>
      <w:pPr>
        <w:ind w:left="1440" w:hanging="360"/>
      </w:pPr>
      <w:rPr>
        <w:vertAlign w:val="baseline"/>
      </w:rPr>
    </w:lvl>
    <w:lvl w:ilvl="2">
      <w:start w:val="1"/>
      <w:numFmt w:val="lowerRoman"/>
      <w:lvlText w:val="%3."/>
      <w:lvlJc w:val="right"/>
      <w:pPr>
        <w:ind w:left="2160" w:hanging="180"/>
      </w:pPr>
      <w:rPr>
        <w:vertAlign w:val="baseline"/>
      </w:rPr>
    </w:lvl>
    <w:lvl w:ilvl="3">
      <w:start w:val="1"/>
      <w:numFmt w:val="decimal"/>
      <w:lvlText w:val="%4."/>
      <w:lvlJc w:val="left"/>
      <w:pPr>
        <w:ind w:left="2880" w:hanging="360"/>
      </w:pPr>
      <w:rPr>
        <w:vertAlign w:val="baseline"/>
      </w:rPr>
    </w:lvl>
    <w:lvl w:ilvl="4">
      <w:start w:val="1"/>
      <w:numFmt w:val="lowerLetter"/>
      <w:lvlText w:val="%5."/>
      <w:lvlJc w:val="left"/>
      <w:pPr>
        <w:ind w:left="3600" w:hanging="360"/>
      </w:pPr>
      <w:rPr>
        <w:vertAlign w:val="baseline"/>
      </w:rPr>
    </w:lvl>
    <w:lvl w:ilvl="5">
      <w:start w:val="1"/>
      <w:numFmt w:val="lowerRoman"/>
      <w:lvlText w:val="%6."/>
      <w:lvlJc w:val="right"/>
      <w:pPr>
        <w:ind w:left="4320" w:hanging="180"/>
      </w:pPr>
      <w:rPr>
        <w:vertAlign w:val="baseline"/>
      </w:rPr>
    </w:lvl>
    <w:lvl w:ilvl="6">
      <w:start w:val="1"/>
      <w:numFmt w:val="decimal"/>
      <w:lvlText w:val="%7."/>
      <w:lvlJc w:val="left"/>
      <w:pPr>
        <w:ind w:left="5040" w:hanging="360"/>
      </w:pPr>
      <w:rPr>
        <w:vertAlign w:val="baseline"/>
      </w:rPr>
    </w:lvl>
    <w:lvl w:ilvl="7">
      <w:start w:val="1"/>
      <w:numFmt w:val="lowerLetter"/>
      <w:lvlText w:val="%8."/>
      <w:lvlJc w:val="left"/>
      <w:pPr>
        <w:ind w:left="5760" w:hanging="360"/>
      </w:pPr>
      <w:rPr>
        <w:vertAlign w:val="baseline"/>
      </w:rPr>
    </w:lvl>
    <w:lvl w:ilvl="8">
      <w:start w:val="1"/>
      <w:numFmt w:val="lowerRoman"/>
      <w:lvlText w:val="%9."/>
      <w:lvlJc w:val="right"/>
      <w:pPr>
        <w:ind w:left="6480" w:hanging="180"/>
      </w:pPr>
      <w:rPr>
        <w:vertAlign w:val="baseline"/>
      </w:rPr>
    </w:lvl>
  </w:abstractNum>
  <w:abstractNum w:abstractNumId="13" w15:restartNumberingAfterBreak="0">
    <w:nsid w:val="6F084E71"/>
    <w:multiLevelType w:val="multilevel"/>
    <w:tmpl w:val="FE3E5836"/>
    <w:lvl w:ilvl="0">
      <w:start w:val="1"/>
      <w:numFmt w:val="bullet"/>
      <w:lvlText w:val="▪"/>
      <w:lvlJc w:val="left"/>
      <w:pPr>
        <w:ind w:left="720" w:hanging="360"/>
      </w:pPr>
      <w:rPr>
        <w:rFonts w:ascii="Noto Sans Symbols" w:eastAsia="Noto Sans Symbols" w:hAnsi="Noto Sans Symbols" w:cs="Noto Sans Symbols"/>
        <w:vertAlign w:val="baseline"/>
      </w:rPr>
    </w:lvl>
    <w:lvl w:ilvl="1">
      <w:start w:val="1"/>
      <w:numFmt w:val="bullet"/>
      <w:lvlText w:val="o"/>
      <w:lvlJc w:val="left"/>
      <w:pPr>
        <w:ind w:left="1440" w:hanging="360"/>
      </w:pPr>
      <w:rPr>
        <w:rFonts w:ascii="Courier New" w:eastAsia="Courier New" w:hAnsi="Courier New" w:cs="Courier New"/>
        <w:vertAlign w:val="baseline"/>
      </w:rPr>
    </w:lvl>
    <w:lvl w:ilvl="2">
      <w:start w:val="1"/>
      <w:numFmt w:val="bullet"/>
      <w:lvlText w:val="▪"/>
      <w:lvlJc w:val="left"/>
      <w:pPr>
        <w:ind w:left="2160" w:hanging="360"/>
      </w:pPr>
      <w:rPr>
        <w:rFonts w:ascii="Noto Sans Symbols" w:eastAsia="Noto Sans Symbols" w:hAnsi="Noto Sans Symbols" w:cs="Noto Sans Symbols"/>
        <w:vertAlign w:val="baseline"/>
      </w:rPr>
    </w:lvl>
    <w:lvl w:ilvl="3">
      <w:start w:val="1"/>
      <w:numFmt w:val="bullet"/>
      <w:lvlText w:val="●"/>
      <w:lvlJc w:val="left"/>
      <w:pPr>
        <w:ind w:left="2880" w:hanging="360"/>
      </w:pPr>
      <w:rPr>
        <w:rFonts w:ascii="Noto Sans Symbols" w:eastAsia="Noto Sans Symbols" w:hAnsi="Noto Sans Symbols" w:cs="Noto Sans Symbols"/>
        <w:vertAlign w:val="baseline"/>
      </w:rPr>
    </w:lvl>
    <w:lvl w:ilvl="4">
      <w:start w:val="1"/>
      <w:numFmt w:val="bullet"/>
      <w:lvlText w:val="o"/>
      <w:lvlJc w:val="left"/>
      <w:pPr>
        <w:ind w:left="3600" w:hanging="360"/>
      </w:pPr>
      <w:rPr>
        <w:rFonts w:ascii="Courier New" w:eastAsia="Courier New" w:hAnsi="Courier New" w:cs="Courier New"/>
        <w:vertAlign w:val="baseline"/>
      </w:rPr>
    </w:lvl>
    <w:lvl w:ilvl="5">
      <w:start w:val="1"/>
      <w:numFmt w:val="bullet"/>
      <w:lvlText w:val="▪"/>
      <w:lvlJc w:val="left"/>
      <w:pPr>
        <w:ind w:left="4320" w:hanging="360"/>
      </w:pPr>
      <w:rPr>
        <w:rFonts w:ascii="Noto Sans Symbols" w:eastAsia="Noto Sans Symbols" w:hAnsi="Noto Sans Symbols" w:cs="Noto Sans Symbols"/>
        <w:vertAlign w:val="baseline"/>
      </w:rPr>
    </w:lvl>
    <w:lvl w:ilvl="6">
      <w:start w:val="1"/>
      <w:numFmt w:val="bullet"/>
      <w:lvlText w:val="●"/>
      <w:lvlJc w:val="left"/>
      <w:pPr>
        <w:ind w:left="5040" w:hanging="360"/>
      </w:pPr>
      <w:rPr>
        <w:rFonts w:ascii="Noto Sans Symbols" w:eastAsia="Noto Sans Symbols" w:hAnsi="Noto Sans Symbols" w:cs="Noto Sans Symbols"/>
        <w:vertAlign w:val="baseline"/>
      </w:rPr>
    </w:lvl>
    <w:lvl w:ilvl="7">
      <w:start w:val="1"/>
      <w:numFmt w:val="bullet"/>
      <w:lvlText w:val="o"/>
      <w:lvlJc w:val="left"/>
      <w:pPr>
        <w:ind w:left="5760" w:hanging="360"/>
      </w:pPr>
      <w:rPr>
        <w:rFonts w:ascii="Courier New" w:eastAsia="Courier New" w:hAnsi="Courier New" w:cs="Courier New"/>
        <w:vertAlign w:val="baseline"/>
      </w:rPr>
    </w:lvl>
    <w:lvl w:ilvl="8">
      <w:start w:val="1"/>
      <w:numFmt w:val="bullet"/>
      <w:lvlText w:val="▪"/>
      <w:lvlJc w:val="left"/>
      <w:pPr>
        <w:ind w:left="6480" w:hanging="360"/>
      </w:pPr>
      <w:rPr>
        <w:rFonts w:ascii="Noto Sans Symbols" w:eastAsia="Noto Sans Symbols" w:hAnsi="Noto Sans Symbols" w:cs="Noto Sans Symbols"/>
        <w:vertAlign w:val="baseline"/>
      </w:rPr>
    </w:lvl>
  </w:abstractNum>
  <w:num w:numId="1" w16cid:durableId="555090817">
    <w:abstractNumId w:val="2"/>
  </w:num>
  <w:num w:numId="2" w16cid:durableId="1967588810">
    <w:abstractNumId w:val="7"/>
  </w:num>
  <w:num w:numId="3" w16cid:durableId="744764152">
    <w:abstractNumId w:val="13"/>
  </w:num>
  <w:num w:numId="4" w16cid:durableId="851987996">
    <w:abstractNumId w:val="9"/>
  </w:num>
  <w:num w:numId="5" w16cid:durableId="1347832027">
    <w:abstractNumId w:val="0"/>
  </w:num>
  <w:num w:numId="6" w16cid:durableId="837814156">
    <w:abstractNumId w:val="5"/>
  </w:num>
  <w:num w:numId="7" w16cid:durableId="2142073072">
    <w:abstractNumId w:val="11"/>
  </w:num>
  <w:num w:numId="8" w16cid:durableId="1659964314">
    <w:abstractNumId w:val="4"/>
  </w:num>
  <w:num w:numId="9" w16cid:durableId="116724801">
    <w:abstractNumId w:val="3"/>
  </w:num>
  <w:num w:numId="10" w16cid:durableId="404451435">
    <w:abstractNumId w:val="10"/>
  </w:num>
  <w:num w:numId="11" w16cid:durableId="845707401">
    <w:abstractNumId w:val="12"/>
  </w:num>
  <w:num w:numId="12" w16cid:durableId="594092685">
    <w:abstractNumId w:val="1"/>
  </w:num>
  <w:num w:numId="13" w16cid:durableId="750466352">
    <w:abstractNumId w:val="6"/>
  </w:num>
  <w:num w:numId="14" w16cid:durableId="2010597178">
    <w:abstractNumId w:val="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embedTrueTypeFonts/>
  <w:proofState w:spelling="clean"/>
  <w:defaultTabStop w:val="720"/>
  <w:hyphenationZone w:val="283"/>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AB34AE"/>
    <w:rsid w:val="00502770"/>
    <w:rsid w:val="005B2CFE"/>
    <w:rsid w:val="0069047D"/>
    <w:rsid w:val="0090324C"/>
    <w:rsid w:val="00921737"/>
    <w:rsid w:val="00AB34AE"/>
    <w:rsid w:val="00BE214A"/>
    <w:rsid w:val="00C00825"/>
    <w:rsid w:val="00D01EA2"/>
    <w:rsid w:val="00DD4096"/>
    <w:rsid w:val="00EB3658"/>
    <w:rsid w:val="00F35EB0"/>
  </w:rsids>
  <m:mathPr>
    <m:mathFont m:val="Cambria Math"/>
    <m:brkBin m:val="before"/>
    <m:brkBinSub m:val="--"/>
    <m:smallFrac m:val="0"/>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662D7048"/>
  <w15:docId w15:val="{E0C7B0D1-7210-412B-8C69-52B94B2ABB5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imes New Roman" w:eastAsia="Times New Roman" w:hAnsi="Times New Roman" w:cs="Times New Roman"/>
        <w:lang w:val="it-IT" w:eastAsia="it-IT"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5B2CFE"/>
    <w:pPr>
      <w:suppressAutoHyphens/>
      <w:spacing w:line="1" w:lineRule="atLeast"/>
      <w:ind w:leftChars="-1" w:left="-1" w:hangingChars="1" w:hanging="1"/>
      <w:textDirection w:val="btLr"/>
      <w:textAlignment w:val="top"/>
      <w:outlineLvl w:val="0"/>
    </w:pPr>
    <w:rPr>
      <w:position w:val="-1"/>
      <w:sz w:val="24"/>
      <w:szCs w:val="24"/>
    </w:rPr>
  </w:style>
  <w:style w:type="paragraph" w:styleId="Titolo1">
    <w:name w:val="heading 1"/>
    <w:basedOn w:val="Normale"/>
    <w:next w:val="Normale"/>
    <w:uiPriority w:val="9"/>
    <w:qFormat/>
    <w:rsid w:val="005B2CFE"/>
    <w:pPr>
      <w:keepNext/>
      <w:keepLines/>
      <w:spacing w:before="480" w:after="120"/>
    </w:pPr>
    <w:rPr>
      <w:b/>
      <w:sz w:val="48"/>
      <w:szCs w:val="48"/>
    </w:rPr>
  </w:style>
  <w:style w:type="paragraph" w:styleId="Titolo2">
    <w:name w:val="heading 2"/>
    <w:basedOn w:val="Normale"/>
    <w:next w:val="Normale"/>
    <w:uiPriority w:val="9"/>
    <w:semiHidden/>
    <w:unhideWhenUsed/>
    <w:qFormat/>
    <w:rsid w:val="005B2CFE"/>
    <w:pPr>
      <w:keepNext/>
      <w:keepLines/>
      <w:spacing w:before="360" w:after="80"/>
      <w:outlineLvl w:val="1"/>
    </w:pPr>
    <w:rPr>
      <w:b/>
      <w:sz w:val="36"/>
      <w:szCs w:val="36"/>
    </w:rPr>
  </w:style>
  <w:style w:type="paragraph" w:styleId="Titolo3">
    <w:name w:val="heading 3"/>
    <w:basedOn w:val="Normale"/>
    <w:next w:val="Normale"/>
    <w:uiPriority w:val="9"/>
    <w:semiHidden/>
    <w:unhideWhenUsed/>
    <w:qFormat/>
    <w:rsid w:val="005B2CFE"/>
    <w:pPr>
      <w:keepNext/>
      <w:keepLines/>
      <w:spacing w:before="280" w:after="80"/>
      <w:outlineLvl w:val="2"/>
    </w:pPr>
    <w:rPr>
      <w:b/>
      <w:sz w:val="28"/>
      <w:szCs w:val="28"/>
    </w:rPr>
  </w:style>
  <w:style w:type="paragraph" w:styleId="Titolo4">
    <w:name w:val="heading 4"/>
    <w:basedOn w:val="Normale"/>
    <w:next w:val="Normale"/>
    <w:uiPriority w:val="9"/>
    <w:semiHidden/>
    <w:unhideWhenUsed/>
    <w:qFormat/>
    <w:rsid w:val="005B2CFE"/>
    <w:pPr>
      <w:keepNext/>
      <w:keepLines/>
      <w:spacing w:before="240" w:after="40"/>
      <w:outlineLvl w:val="3"/>
    </w:pPr>
    <w:rPr>
      <w:b/>
    </w:rPr>
  </w:style>
  <w:style w:type="paragraph" w:styleId="Titolo5">
    <w:name w:val="heading 5"/>
    <w:basedOn w:val="Normale"/>
    <w:next w:val="Normale"/>
    <w:uiPriority w:val="9"/>
    <w:semiHidden/>
    <w:unhideWhenUsed/>
    <w:qFormat/>
    <w:rsid w:val="005B2CFE"/>
    <w:pPr>
      <w:keepNext/>
      <w:keepLines/>
      <w:spacing w:before="220" w:after="40"/>
      <w:outlineLvl w:val="4"/>
    </w:pPr>
    <w:rPr>
      <w:b/>
      <w:sz w:val="22"/>
      <w:szCs w:val="22"/>
    </w:rPr>
  </w:style>
  <w:style w:type="paragraph" w:styleId="Titolo6">
    <w:name w:val="heading 6"/>
    <w:basedOn w:val="Normale"/>
    <w:next w:val="Normale"/>
    <w:uiPriority w:val="9"/>
    <w:semiHidden/>
    <w:unhideWhenUsed/>
    <w:qFormat/>
    <w:rsid w:val="005B2CFE"/>
    <w:pPr>
      <w:keepNext/>
      <w:keepLines/>
      <w:spacing w:before="200" w:after="40"/>
      <w:outlineLvl w:val="5"/>
    </w:pPr>
    <w:rPr>
      <w:b/>
      <w:sz w:val="20"/>
      <w:szCs w:val="20"/>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table" w:customStyle="1" w:styleId="TableNormal">
    <w:name w:val="Table Normal"/>
    <w:rsid w:val="005B2CFE"/>
    <w:tblPr>
      <w:tblCellMar>
        <w:top w:w="0" w:type="dxa"/>
        <w:left w:w="0" w:type="dxa"/>
        <w:bottom w:w="0" w:type="dxa"/>
        <w:right w:w="0" w:type="dxa"/>
      </w:tblCellMar>
    </w:tblPr>
  </w:style>
  <w:style w:type="paragraph" w:styleId="Titolo">
    <w:name w:val="Title"/>
    <w:basedOn w:val="Normale"/>
    <w:next w:val="Normale"/>
    <w:uiPriority w:val="10"/>
    <w:qFormat/>
    <w:rsid w:val="005B2CFE"/>
    <w:pPr>
      <w:keepNext/>
      <w:keepLines/>
      <w:spacing w:before="480" w:after="120"/>
    </w:pPr>
    <w:rPr>
      <w:b/>
      <w:sz w:val="72"/>
      <w:szCs w:val="72"/>
    </w:rPr>
  </w:style>
  <w:style w:type="character" w:styleId="Collegamentoipertestuale">
    <w:name w:val="Hyperlink"/>
    <w:rsid w:val="005B2CFE"/>
    <w:rPr>
      <w:color w:val="0000FF"/>
      <w:w w:val="100"/>
      <w:position w:val="-1"/>
      <w:u w:val="single"/>
      <w:effect w:val="none"/>
      <w:vertAlign w:val="baseline"/>
      <w:cs w:val="0"/>
      <w:em w:val="none"/>
    </w:rPr>
  </w:style>
  <w:style w:type="paragraph" w:styleId="Sottotitolo">
    <w:name w:val="Subtitle"/>
    <w:basedOn w:val="Normale"/>
    <w:next w:val="Normale"/>
    <w:uiPriority w:val="11"/>
    <w:qFormat/>
    <w:rsid w:val="005B2CFE"/>
    <w:pPr>
      <w:keepNext/>
      <w:keepLines/>
      <w:spacing w:before="360" w:after="80"/>
    </w:pPr>
    <w:rPr>
      <w:rFonts w:ascii="Georgia" w:eastAsia="Georgia" w:hAnsi="Georgia" w:cs="Georgia"/>
      <w:i/>
      <w:color w:val="666666"/>
      <w:sz w:val="48"/>
      <w:szCs w:val="48"/>
    </w:rPr>
  </w:style>
  <w:style w:type="table" w:customStyle="1" w:styleId="a">
    <w:basedOn w:val="TableNormal"/>
    <w:rsid w:val="005B2CFE"/>
    <w:tblPr>
      <w:tblStyleRowBandSize w:val="1"/>
      <w:tblStyleColBandSize w:val="1"/>
      <w:tblCellMar>
        <w:left w:w="108" w:type="dxa"/>
        <w:right w:w="108" w:type="dxa"/>
      </w:tblCellMar>
    </w:tblPr>
  </w:style>
  <w:style w:type="table" w:customStyle="1" w:styleId="a0">
    <w:basedOn w:val="TableNormal"/>
    <w:rsid w:val="005B2CFE"/>
    <w:tblPr>
      <w:tblStyleRowBandSize w:val="1"/>
      <w:tblStyleColBandSize w:val="1"/>
      <w:tblCellMar>
        <w:left w:w="108" w:type="dxa"/>
        <w:right w:w="108" w:type="dxa"/>
      </w:tblCellMar>
    </w:tblPr>
  </w:style>
  <w:style w:type="table" w:customStyle="1" w:styleId="a1">
    <w:basedOn w:val="TableNormal"/>
    <w:rsid w:val="005B2CFE"/>
    <w:tblPr>
      <w:tblStyleRowBandSize w:val="1"/>
      <w:tblStyleColBandSize w:val="1"/>
      <w:tblCellMar>
        <w:left w:w="108" w:type="dxa"/>
        <w:right w:w="108" w:type="dxa"/>
      </w:tblCellMar>
    </w:tblPr>
  </w:style>
  <w:style w:type="table" w:customStyle="1" w:styleId="a2">
    <w:basedOn w:val="TableNormal"/>
    <w:rsid w:val="005B2CFE"/>
    <w:tblPr>
      <w:tblStyleRowBandSize w:val="1"/>
      <w:tblStyleColBandSize w:val="1"/>
      <w:tblCellMar>
        <w:left w:w="108" w:type="dxa"/>
        <w:right w:w="108" w:type="dxa"/>
      </w:tblCellMar>
    </w:tblPr>
  </w:style>
  <w:style w:type="table" w:customStyle="1" w:styleId="a3">
    <w:basedOn w:val="TableNormal"/>
    <w:rsid w:val="005B2CFE"/>
    <w:tblPr>
      <w:tblStyleRowBandSize w:val="1"/>
      <w:tblStyleColBandSize w:val="1"/>
      <w:tblCellMar>
        <w:left w:w="108" w:type="dxa"/>
        <w:right w:w="108" w:type="dxa"/>
      </w:tblCellMar>
    </w:tblPr>
  </w:style>
  <w:style w:type="table" w:customStyle="1" w:styleId="a4">
    <w:basedOn w:val="TableNormal"/>
    <w:rsid w:val="005B2CFE"/>
    <w:tblPr>
      <w:tblStyleRowBandSize w:val="1"/>
      <w:tblStyleColBandSize w:val="1"/>
      <w:tblCellMar>
        <w:left w:w="108" w:type="dxa"/>
        <w:right w:w="108" w:type="dxa"/>
      </w:tblCellMar>
    </w:tblPr>
  </w:style>
  <w:style w:type="table" w:customStyle="1" w:styleId="a5">
    <w:basedOn w:val="TableNormal"/>
    <w:rsid w:val="005B2CFE"/>
    <w:tblPr>
      <w:tblStyleRowBandSize w:val="1"/>
      <w:tblStyleColBandSize w:val="1"/>
      <w:tblCellMar>
        <w:left w:w="108" w:type="dxa"/>
        <w:right w:w="108" w:type="dxa"/>
      </w:tblCellMar>
    </w:tblPr>
  </w:style>
  <w:style w:type="paragraph" w:styleId="Intestazione">
    <w:name w:val="header"/>
    <w:basedOn w:val="Normale"/>
    <w:link w:val="IntestazioneCarattere"/>
    <w:uiPriority w:val="99"/>
    <w:unhideWhenUsed/>
    <w:rsid w:val="00DD4096"/>
    <w:pPr>
      <w:tabs>
        <w:tab w:val="center" w:pos="4819"/>
        <w:tab w:val="right" w:pos="9638"/>
      </w:tabs>
      <w:spacing w:line="240" w:lineRule="auto"/>
    </w:pPr>
  </w:style>
  <w:style w:type="character" w:customStyle="1" w:styleId="IntestazioneCarattere">
    <w:name w:val="Intestazione Carattere"/>
    <w:basedOn w:val="Carpredefinitoparagrafo"/>
    <w:link w:val="Intestazione"/>
    <w:uiPriority w:val="99"/>
    <w:rsid w:val="00DD4096"/>
    <w:rPr>
      <w:position w:val="-1"/>
      <w:sz w:val="24"/>
      <w:szCs w:val="24"/>
    </w:rPr>
  </w:style>
  <w:style w:type="paragraph" w:styleId="Pidipagina">
    <w:name w:val="footer"/>
    <w:basedOn w:val="Normale"/>
    <w:link w:val="PidipaginaCarattere"/>
    <w:uiPriority w:val="99"/>
    <w:unhideWhenUsed/>
    <w:rsid w:val="00DD4096"/>
    <w:pPr>
      <w:tabs>
        <w:tab w:val="center" w:pos="4819"/>
        <w:tab w:val="right" w:pos="9638"/>
      </w:tabs>
      <w:spacing w:line="240" w:lineRule="auto"/>
    </w:pPr>
  </w:style>
  <w:style w:type="character" w:customStyle="1" w:styleId="PidipaginaCarattere">
    <w:name w:val="Piè di pagina Carattere"/>
    <w:basedOn w:val="Carpredefinitoparagrafo"/>
    <w:link w:val="Pidipagina"/>
    <w:uiPriority w:val="99"/>
    <w:rsid w:val="00DD4096"/>
    <w:rPr>
      <w:position w:val="-1"/>
      <w:sz w:val="24"/>
      <w:szCs w:val="24"/>
    </w:rPr>
  </w:style>
  <w:style w:type="paragraph" w:styleId="Testofumetto">
    <w:name w:val="Balloon Text"/>
    <w:basedOn w:val="Normale"/>
    <w:link w:val="TestofumettoCarattere"/>
    <w:uiPriority w:val="99"/>
    <w:semiHidden/>
    <w:unhideWhenUsed/>
    <w:rsid w:val="00DD4096"/>
    <w:pPr>
      <w:spacing w:line="240" w:lineRule="auto"/>
    </w:pPr>
    <w:rPr>
      <w:rFonts w:ascii="Segoe UI" w:hAnsi="Segoe UI" w:cs="Segoe UI"/>
      <w:sz w:val="18"/>
      <w:szCs w:val="18"/>
    </w:rPr>
  </w:style>
  <w:style w:type="character" w:customStyle="1" w:styleId="TestofumettoCarattere">
    <w:name w:val="Testo fumetto Carattere"/>
    <w:basedOn w:val="Carpredefinitoparagrafo"/>
    <w:link w:val="Testofumetto"/>
    <w:uiPriority w:val="99"/>
    <w:semiHidden/>
    <w:rsid w:val="00DD4096"/>
    <w:rPr>
      <w:rFonts w:ascii="Segoe UI" w:hAnsi="Segoe UI" w:cs="Segoe UI"/>
      <w:position w:val="-1"/>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footer" Target="footer3.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eader" Target="header3.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5" Type="http://schemas.openxmlformats.org/officeDocument/2006/relationships/webSettings" Target="webSettings.xml"/><Relationship Id="rId15" Type="http://schemas.openxmlformats.org/officeDocument/2006/relationships/theme" Target="theme/theme1.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2.xml"/><Relationship Id="rId14" Type="http://schemas.openxmlformats.org/officeDocument/2006/relationships/fontTable" Target="fontTable.xm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 Id="rId9" Type="http://schemas.openxmlformats.org/officeDocument/2006/relationships/font" Target="fonts/font9.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hWxLLqSGhZdbasYOQ+Dw2zhrtXow==">CgMxLjAyCGguZ2pkZ3hzOAByITFPQjE2ZldFUGhxbDdMcmdWZi1pTUlkSVlhTTNQbjYtVA==</go:docsCustomData>
</go:gDocsCustomXmlDataStorage>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6</Pages>
  <Words>4339</Words>
  <Characters>24734</Characters>
  <Application>Microsoft Office Word</Application>
  <DocSecurity>0</DocSecurity>
  <Lines>206</Lines>
  <Paragraphs>58</Paragraphs>
  <ScaleCrop>false</ScaleCrop>
  <HeadingPairs>
    <vt:vector size="2" baseType="variant">
      <vt:variant>
        <vt:lpstr>Titolo</vt:lpstr>
      </vt:variant>
      <vt:variant>
        <vt:i4>1</vt:i4>
      </vt:variant>
    </vt:vector>
  </HeadingPairs>
  <TitlesOfParts>
    <vt:vector size="1" baseType="lpstr">
      <vt:lpstr/>
    </vt:vector>
  </TitlesOfParts>
  <Company/>
  <LinksUpToDate>false</LinksUpToDate>
  <CharactersWithSpaces>29015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marco</dc:creator>
  <cp:lastModifiedBy>Luisella Cermisoni</cp:lastModifiedBy>
  <cp:revision>2</cp:revision>
  <cp:lastPrinted>2024-05-17T10:00:00Z</cp:lastPrinted>
  <dcterms:created xsi:type="dcterms:W3CDTF">2024-06-09T13:27:00Z</dcterms:created>
  <dcterms:modified xsi:type="dcterms:W3CDTF">2024-06-09T13:27:00Z</dcterms:modified>
</cp:coreProperties>
</file>